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59" w:rsidRDefault="00380559"/>
    <w:p w:rsidR="00324A53" w:rsidRDefault="00324A53" w:rsidP="00324A53">
      <w:pPr>
        <w:rPr>
          <w:b/>
        </w:rPr>
      </w:pPr>
      <w:r>
        <w:rPr>
          <w:b/>
          <w:noProof/>
        </w:rPr>
        <w:drawing>
          <wp:inline distT="0" distB="0" distL="0" distR="0" wp14:anchorId="7A21EFE2" wp14:editId="02FCBAAD">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B1BDF" w:rsidRDefault="00FE073D" w:rsidP="009B1BDF">
      <w:pPr>
        <w:ind w:left="5760" w:firstLine="720"/>
        <w:jc w:val="both"/>
        <w:rPr>
          <w:rFonts w:ascii="Times New Roman" w:hAnsi="Times New Roman"/>
          <w:b/>
          <w:color w:val="002060"/>
          <w:sz w:val="32"/>
          <w:szCs w:val="32"/>
        </w:rPr>
      </w:pPr>
      <w:r>
        <w:rPr>
          <w:rFonts w:ascii="Times New Roman" w:hAnsi="Times New Roman"/>
          <w:b/>
          <w:color w:val="002060"/>
          <w:sz w:val="32"/>
          <w:szCs w:val="32"/>
        </w:rPr>
        <w:t>June 10</w:t>
      </w:r>
      <w:r w:rsidR="00324A53">
        <w:rPr>
          <w:rFonts w:ascii="Times New Roman" w:hAnsi="Times New Roman"/>
          <w:b/>
          <w:color w:val="002060"/>
          <w:sz w:val="32"/>
          <w:szCs w:val="32"/>
        </w:rPr>
        <w:t>, 2019</w:t>
      </w:r>
      <w:r w:rsidR="00324A53" w:rsidRPr="00B770ED">
        <w:rPr>
          <w:rFonts w:ascii="Times New Roman" w:hAnsi="Times New Roman"/>
          <w:b/>
          <w:color w:val="002060"/>
          <w:sz w:val="32"/>
          <w:szCs w:val="32"/>
        </w:rPr>
        <w:t xml:space="preserve"> </w:t>
      </w:r>
    </w:p>
    <w:p w:rsidR="009B1BDF" w:rsidRDefault="009B1BDF" w:rsidP="009B1BDF">
      <w:pPr>
        <w:ind w:left="5760" w:firstLine="720"/>
        <w:jc w:val="both"/>
        <w:rPr>
          <w:rFonts w:ascii="Times New Roman" w:hAnsi="Times New Roman"/>
          <w:b/>
          <w:color w:val="002060"/>
          <w:sz w:val="32"/>
          <w:szCs w:val="32"/>
        </w:rPr>
      </w:pPr>
    </w:p>
    <w:p w:rsidR="00324A53" w:rsidRPr="009B1BDF" w:rsidRDefault="009B1BDF" w:rsidP="005F2733">
      <w:pPr>
        <w:pStyle w:val="NoSpacing"/>
        <w:pBdr>
          <w:top w:val="thinThickThinSmallGap" w:sz="24" w:space="1" w:color="auto"/>
          <w:left w:val="thinThickThinSmallGap" w:sz="24" w:space="4" w:color="auto"/>
          <w:bottom w:val="thinThickThinSmallGap" w:sz="24" w:space="1" w:color="auto"/>
          <w:right w:val="thinThickThinSmallGap" w:sz="24" w:space="4" w:color="auto"/>
        </w:pBdr>
        <w:shd w:val="clear" w:color="auto" w:fill="E2EFD9" w:themeFill="accent6" w:themeFillTint="33"/>
        <w:ind w:left="3510" w:right="1170"/>
        <w:jc w:val="center"/>
        <w:rPr>
          <w:rFonts w:ascii="Times New Roman" w:hAnsi="Times New Roman" w:cs="Times New Roman"/>
          <w:b/>
          <w:i/>
          <w:sz w:val="24"/>
          <w:szCs w:val="24"/>
        </w:rPr>
      </w:pPr>
      <w:r w:rsidRPr="009B1BDF">
        <w:rPr>
          <w:rFonts w:ascii="Times New Roman" w:hAnsi="Times New Roman" w:cs="Times New Roman"/>
          <w:b/>
          <w:i/>
          <w:color w:val="002060"/>
          <w:sz w:val="24"/>
          <w:szCs w:val="24"/>
        </w:rPr>
        <w:t>"Spirit</w:t>
      </w:r>
      <w:r w:rsidRPr="009B1BDF">
        <w:rPr>
          <w:rFonts w:ascii="Times New Roman" w:hAnsi="Times New Roman" w:cs="Times New Roman"/>
          <w:b/>
          <w:i/>
          <w:color w:val="002060"/>
          <w:sz w:val="24"/>
          <w:szCs w:val="24"/>
        </w:rPr>
        <w:br/>
        <w:t>giving life to all life, moving all creatures</w:t>
      </w:r>
      <w:proofErr w:type="gramStart"/>
      <w:r w:rsidRPr="009B1BDF">
        <w:rPr>
          <w:rFonts w:ascii="Times New Roman" w:hAnsi="Times New Roman" w:cs="Times New Roman"/>
          <w:b/>
          <w:i/>
          <w:color w:val="002060"/>
          <w:sz w:val="24"/>
          <w:szCs w:val="24"/>
        </w:rPr>
        <w:t>,</w:t>
      </w:r>
      <w:proofErr w:type="gramEnd"/>
      <w:r w:rsidRPr="009B1BDF">
        <w:rPr>
          <w:rFonts w:ascii="Times New Roman" w:hAnsi="Times New Roman" w:cs="Times New Roman"/>
          <w:b/>
          <w:i/>
          <w:color w:val="002060"/>
          <w:sz w:val="24"/>
          <w:szCs w:val="24"/>
        </w:rPr>
        <w:br/>
        <w:t>root of all things, washing them clean</w:t>
      </w:r>
      <w:r w:rsidRPr="009B1BDF">
        <w:rPr>
          <w:rFonts w:ascii="Times New Roman" w:hAnsi="Times New Roman" w:cs="Times New Roman"/>
          <w:b/>
          <w:i/>
          <w:color w:val="002060"/>
          <w:sz w:val="24"/>
          <w:szCs w:val="24"/>
        </w:rPr>
        <w:br/>
        <w:t>wiping out their mistakes, healing their wounds,</w:t>
      </w:r>
      <w:r w:rsidRPr="009B1BDF">
        <w:rPr>
          <w:rFonts w:ascii="Times New Roman" w:hAnsi="Times New Roman" w:cs="Times New Roman"/>
          <w:b/>
          <w:i/>
          <w:color w:val="002060"/>
          <w:sz w:val="24"/>
          <w:szCs w:val="24"/>
        </w:rPr>
        <w:br/>
        <w:t>you are our true life, luminous, wonderful,</w:t>
      </w:r>
      <w:r w:rsidRPr="009B1BDF">
        <w:rPr>
          <w:rFonts w:ascii="Times New Roman" w:hAnsi="Times New Roman" w:cs="Times New Roman"/>
          <w:b/>
          <w:i/>
          <w:color w:val="002060"/>
          <w:sz w:val="24"/>
          <w:szCs w:val="24"/>
        </w:rPr>
        <w:br/>
        <w:t>awakening the heart from its ancient sleep."</w:t>
      </w:r>
      <w:r w:rsidRPr="009B1BDF">
        <w:rPr>
          <w:rFonts w:ascii="Times New Roman" w:hAnsi="Times New Roman" w:cs="Times New Roman"/>
          <w:b/>
          <w:i/>
          <w:color w:val="002060"/>
          <w:sz w:val="20"/>
          <w:szCs w:val="20"/>
        </w:rPr>
        <w:t>-</w:t>
      </w:r>
      <w:r w:rsidRPr="009B1BDF">
        <w:rPr>
          <w:rFonts w:ascii="Times New Roman" w:hAnsi="Times New Roman" w:cs="Times New Roman"/>
          <w:b/>
          <w:i/>
          <w:sz w:val="20"/>
          <w:szCs w:val="20"/>
        </w:rPr>
        <w:t xml:space="preserve">Hildegard of </w:t>
      </w:r>
      <w:proofErr w:type="spellStart"/>
      <w:r w:rsidRPr="009B1BDF">
        <w:rPr>
          <w:rFonts w:ascii="Times New Roman" w:hAnsi="Times New Roman" w:cs="Times New Roman"/>
          <w:b/>
          <w:i/>
          <w:sz w:val="20"/>
          <w:szCs w:val="20"/>
        </w:rPr>
        <w:t>Bingen</w:t>
      </w:r>
      <w:proofErr w:type="spellEnd"/>
    </w:p>
    <w:p w:rsidR="009B1BDF" w:rsidRDefault="00324A53" w:rsidP="00517508">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5F2733" w:rsidRDefault="005F273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w:t>
      </w:r>
    </w:p>
    <w:p w:rsidR="001D2F23" w:rsidRDefault="001D2F2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12</w:t>
      </w:r>
      <w:r>
        <w:rPr>
          <w:rFonts w:ascii="Times New Roman" w:hAnsi="Times New Roman"/>
          <w:b/>
          <w:color w:val="2F5496" w:themeColor="accent5" w:themeShade="BF"/>
          <w:sz w:val="24"/>
          <w:szCs w:val="24"/>
        </w:rPr>
        <w:tab/>
        <w:t>World Day against Child Labor</w:t>
      </w:r>
    </w:p>
    <w:p w:rsidR="001D2F23" w:rsidRDefault="001D2F2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14</w:t>
      </w:r>
      <w:r>
        <w:rPr>
          <w:rFonts w:ascii="Times New Roman" w:hAnsi="Times New Roman"/>
          <w:b/>
          <w:color w:val="2F5496" w:themeColor="accent5" w:themeShade="BF"/>
          <w:sz w:val="24"/>
          <w:szCs w:val="24"/>
        </w:rPr>
        <w:tab/>
        <w:t>Flag Day</w:t>
      </w:r>
    </w:p>
    <w:p w:rsidR="001D2F23" w:rsidRDefault="001D2F2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17</w:t>
      </w:r>
      <w:r>
        <w:rPr>
          <w:rFonts w:ascii="Times New Roman" w:hAnsi="Times New Roman"/>
          <w:b/>
          <w:color w:val="2F5496" w:themeColor="accent5" w:themeShade="BF"/>
          <w:sz w:val="24"/>
          <w:szCs w:val="24"/>
        </w:rPr>
        <w:tab/>
        <w:t>World Day to combat Desertification and Drought</w:t>
      </w:r>
    </w:p>
    <w:p w:rsidR="001D2F23" w:rsidRDefault="001D2F2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19</w:t>
      </w:r>
      <w:r>
        <w:rPr>
          <w:rFonts w:ascii="Times New Roman" w:hAnsi="Times New Roman"/>
          <w:b/>
          <w:color w:val="2F5496" w:themeColor="accent5" w:themeShade="BF"/>
          <w:sz w:val="24"/>
          <w:szCs w:val="24"/>
        </w:rPr>
        <w:tab/>
        <w:t xml:space="preserve">Juneteenth </w:t>
      </w:r>
    </w:p>
    <w:p w:rsidR="001D2F23" w:rsidRDefault="001D2F2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20</w:t>
      </w:r>
      <w:r>
        <w:rPr>
          <w:rFonts w:ascii="Times New Roman" w:hAnsi="Times New Roman"/>
          <w:b/>
          <w:color w:val="2F5496" w:themeColor="accent5" w:themeShade="BF"/>
          <w:sz w:val="24"/>
          <w:szCs w:val="24"/>
        </w:rPr>
        <w:tab/>
        <w:t>World Refugee Day</w:t>
      </w:r>
    </w:p>
    <w:p w:rsidR="001D2F23" w:rsidRDefault="001D2F23" w:rsidP="005F273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22-29</w:t>
      </w:r>
      <w:r>
        <w:rPr>
          <w:rFonts w:ascii="Times New Roman" w:hAnsi="Times New Roman"/>
          <w:b/>
          <w:color w:val="2F5496" w:themeColor="accent5" w:themeShade="BF"/>
          <w:sz w:val="24"/>
          <w:szCs w:val="24"/>
        </w:rPr>
        <w:tab/>
        <w:t>Religious Freedom Week</w:t>
      </w:r>
    </w:p>
    <w:p w:rsidR="001D2F23" w:rsidRDefault="001D2F23" w:rsidP="009B1BDF">
      <w:pPr>
        <w:pStyle w:val="NoSpacing"/>
        <w:rPr>
          <w:rFonts w:ascii="Times New Roman" w:hAnsi="Times New Roman" w:cs="Times New Roman"/>
          <w:b/>
          <w:color w:val="002060"/>
          <w:sz w:val="32"/>
          <w:szCs w:val="32"/>
        </w:rPr>
      </w:pPr>
    </w:p>
    <w:p w:rsidR="00324A53" w:rsidRPr="00B770ED" w:rsidRDefault="00324A53" w:rsidP="009B1BD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324A53" w:rsidRDefault="00324A53" w:rsidP="00324A53">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324A53" w:rsidRPr="00B770ED" w:rsidRDefault="00324A53" w:rsidP="00324A5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324A53" w:rsidRPr="00324A53" w:rsidRDefault="00324A53" w:rsidP="00324A53">
      <w:pPr>
        <w:pStyle w:val="NoSpacing"/>
        <w:rPr>
          <w:rFonts w:ascii="Times New Roman" w:hAnsi="Times New Roman" w:cs="Times New Roman"/>
          <w:b/>
          <w:i/>
          <w:sz w:val="28"/>
          <w:szCs w:val="28"/>
        </w:rPr>
      </w:pPr>
      <w:r w:rsidRPr="00324A53">
        <w:rPr>
          <w:rFonts w:ascii="Times New Roman" w:hAnsi="Times New Roman" w:cs="Times New Roman"/>
          <w:b/>
          <w:i/>
          <w:sz w:val="28"/>
          <w:szCs w:val="28"/>
        </w:rPr>
        <w:t>Pro refugee bills</w:t>
      </w:r>
    </w:p>
    <w:p w:rsidR="00324A53" w:rsidRPr="007406A2" w:rsidRDefault="00324A53" w:rsidP="00324A53">
      <w:pPr>
        <w:rPr>
          <w:rFonts w:ascii="Times New Roman" w:hAnsi="Times New Roman"/>
          <w:sz w:val="24"/>
          <w:szCs w:val="24"/>
        </w:rPr>
      </w:pPr>
      <w:r w:rsidRPr="007406A2">
        <w:rPr>
          <w:rFonts w:ascii="Times New Roman" w:hAnsi="Times New Roman"/>
          <w:sz w:val="24"/>
          <w:szCs w:val="24"/>
        </w:rPr>
        <w:t>Stand in solidarity #</w:t>
      </w:r>
      <w:proofErr w:type="spellStart"/>
      <w:r w:rsidRPr="007406A2">
        <w:rPr>
          <w:rFonts w:ascii="Times New Roman" w:hAnsi="Times New Roman"/>
          <w:sz w:val="24"/>
          <w:szCs w:val="24"/>
        </w:rPr>
        <w:t>WithRefugees</w:t>
      </w:r>
      <w:proofErr w:type="spellEnd"/>
      <w:r w:rsidRPr="007406A2">
        <w:rPr>
          <w:rFonts w:ascii="Times New Roman" w:hAnsi="Times New Roman"/>
          <w:sz w:val="24"/>
          <w:szCs w:val="24"/>
        </w:rPr>
        <w:t xml:space="preserve"> and #</w:t>
      </w:r>
      <w:proofErr w:type="spellStart"/>
      <w:r w:rsidRPr="007406A2">
        <w:rPr>
          <w:rFonts w:ascii="Times New Roman" w:hAnsi="Times New Roman"/>
          <w:sz w:val="24"/>
          <w:szCs w:val="24"/>
        </w:rPr>
        <w:t>StopRefugeeTrafficking</w:t>
      </w:r>
      <w:proofErr w:type="spellEnd"/>
      <w:r w:rsidRPr="007406A2">
        <w:rPr>
          <w:rFonts w:ascii="Times New Roman" w:hAnsi="Times New Roman"/>
          <w:sz w:val="24"/>
          <w:szCs w:val="24"/>
        </w:rPr>
        <w:t xml:space="preserve"> on World Refugee Day, Thursday, June 20, 2019. </w:t>
      </w:r>
      <w:hyperlink r:id="rId6" w:history="1">
        <w:r w:rsidRPr="007406A2">
          <w:rPr>
            <w:rStyle w:val="Hyperlink"/>
            <w:rFonts w:ascii="Times New Roman" w:hAnsi="Times New Roman"/>
            <w:sz w:val="24"/>
            <w:szCs w:val="24"/>
          </w:rPr>
          <w:t>Join us in calling</w:t>
        </w:r>
      </w:hyperlink>
      <w:r w:rsidRPr="007406A2">
        <w:rPr>
          <w:rFonts w:ascii="Times New Roman" w:hAnsi="Times New Roman"/>
          <w:sz w:val="24"/>
          <w:szCs w:val="24"/>
        </w:rPr>
        <w:t> our Representative and Senators and urging them to support two pro-refugee bills:</w:t>
      </w:r>
    </w:p>
    <w:p w:rsidR="00324A53" w:rsidRPr="007406A2" w:rsidRDefault="006F65F6" w:rsidP="00324A53">
      <w:pPr>
        <w:numPr>
          <w:ilvl w:val="0"/>
          <w:numId w:val="1"/>
        </w:numPr>
        <w:rPr>
          <w:rFonts w:ascii="Times New Roman" w:eastAsia="Times New Roman" w:hAnsi="Times New Roman"/>
          <w:sz w:val="24"/>
          <w:szCs w:val="24"/>
        </w:rPr>
      </w:pPr>
      <w:hyperlink r:id="rId7" w:history="1">
        <w:r w:rsidR="00324A53" w:rsidRPr="007406A2">
          <w:rPr>
            <w:rStyle w:val="Hyperlink"/>
            <w:rFonts w:ascii="Times New Roman" w:eastAsia="Times New Roman" w:hAnsi="Times New Roman"/>
            <w:sz w:val="24"/>
            <w:szCs w:val="24"/>
          </w:rPr>
          <w:t>H.R.2146</w:t>
        </w:r>
      </w:hyperlink>
      <w:r w:rsidR="00324A53" w:rsidRPr="007406A2">
        <w:rPr>
          <w:rFonts w:ascii="Times New Roman" w:eastAsia="Times New Roman" w:hAnsi="Times New Roman"/>
          <w:sz w:val="24"/>
          <w:szCs w:val="24"/>
        </w:rPr>
        <w:t xml:space="preserve"> / </w:t>
      </w:r>
      <w:hyperlink r:id="rId8" w:history="1">
        <w:r w:rsidR="00324A53" w:rsidRPr="007406A2">
          <w:rPr>
            <w:rStyle w:val="Hyperlink"/>
            <w:rFonts w:ascii="Times New Roman" w:eastAsia="Times New Roman" w:hAnsi="Times New Roman"/>
            <w:sz w:val="24"/>
            <w:szCs w:val="24"/>
          </w:rPr>
          <w:t>S.1088</w:t>
        </w:r>
      </w:hyperlink>
      <w:r w:rsidR="00324A53" w:rsidRPr="007406A2">
        <w:rPr>
          <w:rFonts w:ascii="Times New Roman" w:eastAsia="Times New Roman" w:hAnsi="Times New Roman"/>
          <w:sz w:val="24"/>
          <w:szCs w:val="24"/>
        </w:rPr>
        <w:t xml:space="preserve"> GRACE Act</w:t>
      </w:r>
    </w:p>
    <w:p w:rsidR="00324A53" w:rsidRPr="007406A2" w:rsidRDefault="006F65F6" w:rsidP="00324A53">
      <w:pPr>
        <w:numPr>
          <w:ilvl w:val="0"/>
          <w:numId w:val="1"/>
        </w:numPr>
        <w:rPr>
          <w:rFonts w:ascii="Times New Roman" w:eastAsia="Times New Roman" w:hAnsi="Times New Roman"/>
          <w:sz w:val="24"/>
          <w:szCs w:val="24"/>
        </w:rPr>
      </w:pPr>
      <w:hyperlink r:id="rId9" w:history="1">
        <w:r w:rsidR="00324A53" w:rsidRPr="007406A2">
          <w:rPr>
            <w:rStyle w:val="Hyperlink"/>
            <w:rFonts w:ascii="Times New Roman" w:eastAsia="Times New Roman" w:hAnsi="Times New Roman"/>
            <w:sz w:val="24"/>
            <w:szCs w:val="24"/>
          </w:rPr>
          <w:t>H.R. 2214</w:t>
        </w:r>
      </w:hyperlink>
      <w:r w:rsidR="00324A53" w:rsidRPr="007406A2">
        <w:rPr>
          <w:rFonts w:ascii="Times New Roman" w:eastAsia="Times New Roman" w:hAnsi="Times New Roman"/>
          <w:sz w:val="24"/>
          <w:szCs w:val="24"/>
        </w:rPr>
        <w:t xml:space="preserve"> / </w:t>
      </w:r>
      <w:hyperlink r:id="rId10" w:history="1">
        <w:r w:rsidR="00324A53" w:rsidRPr="007406A2">
          <w:rPr>
            <w:rStyle w:val="Hyperlink"/>
            <w:rFonts w:ascii="Times New Roman" w:eastAsia="Times New Roman" w:hAnsi="Times New Roman"/>
            <w:sz w:val="24"/>
            <w:szCs w:val="24"/>
          </w:rPr>
          <w:t>S.1123</w:t>
        </w:r>
      </w:hyperlink>
      <w:r w:rsidR="00324A53" w:rsidRPr="007406A2">
        <w:rPr>
          <w:rFonts w:ascii="Times New Roman" w:eastAsia="Times New Roman" w:hAnsi="Times New Roman"/>
          <w:sz w:val="24"/>
          <w:szCs w:val="24"/>
        </w:rPr>
        <w:t xml:space="preserve"> NO BAN Act</w:t>
      </w:r>
    </w:p>
    <w:p w:rsidR="00324A53" w:rsidRPr="007406A2" w:rsidRDefault="00324A53" w:rsidP="00324A53">
      <w:pPr>
        <w:rPr>
          <w:rFonts w:ascii="Times New Roman" w:hAnsi="Times New Roman"/>
          <w:sz w:val="24"/>
          <w:szCs w:val="24"/>
        </w:rPr>
      </w:pPr>
    </w:p>
    <w:p w:rsidR="00324A53" w:rsidRPr="007406A2" w:rsidRDefault="00324A53" w:rsidP="00324A53">
      <w:pPr>
        <w:rPr>
          <w:rFonts w:ascii="Times New Roman" w:hAnsi="Times New Roman"/>
          <w:sz w:val="24"/>
          <w:szCs w:val="24"/>
        </w:rPr>
      </w:pPr>
      <w:r w:rsidRPr="007406A2">
        <w:rPr>
          <w:rFonts w:ascii="Times New Roman" w:hAnsi="Times New Roman"/>
          <w:sz w:val="24"/>
          <w:szCs w:val="24"/>
        </w:rPr>
        <w:t xml:space="preserve">Visit our </w:t>
      </w:r>
      <w:hyperlink r:id="rId11" w:history="1">
        <w:r w:rsidRPr="007406A2">
          <w:rPr>
            <w:rStyle w:val="Hyperlink"/>
            <w:rFonts w:ascii="Times New Roman" w:hAnsi="Times New Roman"/>
            <w:sz w:val="24"/>
            <w:szCs w:val="24"/>
          </w:rPr>
          <w:t>website</w:t>
        </w:r>
      </w:hyperlink>
      <w:r w:rsidRPr="007406A2">
        <w:rPr>
          <w:rFonts w:ascii="Times New Roman" w:hAnsi="Times New Roman"/>
          <w:sz w:val="24"/>
          <w:szCs w:val="24"/>
        </w:rPr>
        <w:t xml:space="preserve"> to learn about our 2019 World Refugee Campaign and discover more ways that you can support refugees on June 20 and throughout year. You’ll find backgrounders, resources for prayer, stories of trafficked immigrants and</w:t>
      </w:r>
      <w:proofErr w:type="gramStart"/>
      <w:r w:rsidRPr="007406A2">
        <w:rPr>
          <w:rFonts w:ascii="Times New Roman" w:hAnsi="Times New Roman"/>
          <w:sz w:val="24"/>
          <w:szCs w:val="24"/>
        </w:rPr>
        <w:t>  asylum</w:t>
      </w:r>
      <w:proofErr w:type="gramEnd"/>
      <w:r w:rsidRPr="007406A2">
        <w:rPr>
          <w:rFonts w:ascii="Times New Roman" w:hAnsi="Times New Roman"/>
          <w:sz w:val="24"/>
          <w:szCs w:val="24"/>
        </w:rPr>
        <w:t xml:space="preserve"> seekers, sample social media posts and more. </w:t>
      </w:r>
    </w:p>
    <w:p w:rsidR="00324A53" w:rsidRPr="007406A2" w:rsidRDefault="00324A53" w:rsidP="00324A53">
      <w:pPr>
        <w:rPr>
          <w:rFonts w:ascii="Times New Roman" w:hAnsi="Times New Roman"/>
          <w:sz w:val="24"/>
          <w:szCs w:val="24"/>
        </w:rPr>
      </w:pPr>
    </w:p>
    <w:p w:rsidR="00324A53" w:rsidRPr="007406A2" w:rsidRDefault="00324A53" w:rsidP="00934F45">
      <w:pPr>
        <w:rPr>
          <w:rFonts w:ascii="Times New Roman" w:hAnsi="Times New Roman"/>
          <w:sz w:val="24"/>
          <w:szCs w:val="24"/>
        </w:rPr>
      </w:pPr>
      <w:r w:rsidRPr="007406A2">
        <w:rPr>
          <w:rFonts w:ascii="Times New Roman" w:hAnsi="Times New Roman"/>
          <w:sz w:val="24"/>
          <w:szCs w:val="24"/>
        </w:rPr>
        <w:lastRenderedPageBreak/>
        <w:t xml:space="preserve">If you would prefer to download and print the 2019 World Refugee Toolkit, </w:t>
      </w:r>
      <w:proofErr w:type="gramStart"/>
      <w:r w:rsidRPr="007406A2">
        <w:rPr>
          <w:rFonts w:ascii="Times New Roman" w:hAnsi="Times New Roman"/>
          <w:sz w:val="24"/>
          <w:szCs w:val="24"/>
        </w:rPr>
        <w:t>you’ll</w:t>
      </w:r>
      <w:proofErr w:type="gramEnd"/>
      <w:r w:rsidRPr="007406A2">
        <w:rPr>
          <w:rFonts w:ascii="Times New Roman" w:hAnsi="Times New Roman"/>
          <w:sz w:val="24"/>
          <w:szCs w:val="24"/>
        </w:rPr>
        <w:t xml:space="preserve"> find a PDF file </w:t>
      </w:r>
      <w:hyperlink r:id="rId12" w:history="1">
        <w:r w:rsidRPr="007406A2">
          <w:rPr>
            <w:rStyle w:val="Hyperlink"/>
            <w:rFonts w:ascii="Times New Roman" w:hAnsi="Times New Roman"/>
            <w:sz w:val="24"/>
            <w:szCs w:val="24"/>
          </w:rPr>
          <w:t>HERE</w:t>
        </w:r>
      </w:hyperlink>
      <w:r w:rsidRPr="007406A2">
        <w:rPr>
          <w:rFonts w:ascii="Times New Roman" w:hAnsi="Times New Roman"/>
          <w:sz w:val="24"/>
          <w:szCs w:val="24"/>
        </w:rPr>
        <w:t>.</w:t>
      </w:r>
    </w:p>
    <w:p w:rsidR="00324A53" w:rsidRDefault="00324A53" w:rsidP="00324A53">
      <w:pPr>
        <w:pStyle w:val="NoSpacing"/>
        <w:rPr>
          <w:rFonts w:ascii="Times New Roman" w:hAnsi="Times New Roman" w:cs="Times New Roman"/>
          <w:b/>
          <w:color w:val="002060"/>
          <w:sz w:val="32"/>
          <w:szCs w:val="32"/>
        </w:rPr>
      </w:pPr>
    </w:p>
    <w:tbl>
      <w:tblPr>
        <w:tblW w:w="5000" w:type="pct"/>
        <w:tblCellMar>
          <w:left w:w="0" w:type="dxa"/>
          <w:right w:w="0" w:type="dxa"/>
        </w:tblCellMar>
        <w:tblLook w:val="04A0" w:firstRow="1" w:lastRow="0" w:firstColumn="1" w:lastColumn="0" w:noHBand="0" w:noVBand="1"/>
      </w:tblPr>
      <w:tblGrid>
        <w:gridCol w:w="9540"/>
      </w:tblGrid>
      <w:tr w:rsidR="006F65F6" w:rsidTr="006F65F6">
        <w:tc>
          <w:tcPr>
            <w:tcW w:w="0" w:type="auto"/>
            <w:hideMark/>
          </w:tcPr>
          <w:tbl>
            <w:tblPr>
              <w:tblW w:w="5000" w:type="pct"/>
              <w:tblCellMar>
                <w:left w:w="0" w:type="dxa"/>
                <w:right w:w="0" w:type="dxa"/>
              </w:tblCellMar>
              <w:tblLook w:val="04A0" w:firstRow="1" w:lastRow="0" w:firstColumn="1" w:lastColumn="0" w:noHBand="0" w:noVBand="1"/>
            </w:tblPr>
            <w:tblGrid>
              <w:gridCol w:w="9540"/>
            </w:tblGrid>
            <w:tr w:rsidR="006F65F6">
              <w:tc>
                <w:tcPr>
                  <w:tcW w:w="0" w:type="auto"/>
                  <w:hideMark/>
                </w:tcPr>
                <w:p w:rsidR="006F65F6" w:rsidRPr="006F65F6" w:rsidRDefault="006F65F6" w:rsidP="006F65F6">
                  <w:pPr>
                    <w:pStyle w:val="NormalWeb"/>
                    <w:spacing w:after="300"/>
                    <w:rPr>
                      <w:b/>
                      <w:color w:val="000000"/>
                    </w:rPr>
                  </w:pPr>
                  <w:r w:rsidRPr="006F65F6">
                    <w:rPr>
                      <w:rStyle w:val="Strong"/>
                      <w:i/>
                      <w:color w:val="000000"/>
                      <w:sz w:val="28"/>
                      <w:szCs w:val="28"/>
                    </w:rPr>
                    <w:t>The PROTECT Immigration Act</w:t>
                  </w:r>
                  <w:r w:rsidRPr="006F65F6">
                    <w:rPr>
                      <w:rStyle w:val="Strong"/>
                      <w:color w:val="000000"/>
                    </w:rPr>
                    <w:t xml:space="preserve"> </w:t>
                  </w:r>
                  <w:r w:rsidRPr="006F65F6">
                    <w:rPr>
                      <w:rStyle w:val="Strong"/>
                      <w:b w:val="0"/>
                      <w:color w:val="000000"/>
                    </w:rPr>
                    <w:t>would eliminate 287(g) agreements nationwide in one fell swoop and prevent local police from acting as immigration agents.</w:t>
                  </w:r>
                  <w:r w:rsidRPr="006F65F6">
                    <w:rPr>
                      <w:b/>
                      <w:color w:val="000000"/>
                    </w:rPr>
                    <w:t xml:space="preserve"> </w:t>
                  </w:r>
                </w:p>
                <w:p w:rsidR="006F65F6" w:rsidRPr="006F65F6" w:rsidRDefault="006F65F6" w:rsidP="006F65F6">
                  <w:pPr>
                    <w:pStyle w:val="NormalWeb"/>
                    <w:spacing w:after="300"/>
                    <w:rPr>
                      <w:color w:val="000000"/>
                    </w:rPr>
                  </w:pPr>
                  <w:r w:rsidRPr="006F65F6">
                    <w:rPr>
                      <w:color w:val="000000"/>
                    </w:rPr>
                    <w:t>Since 287(g) agreements began in 2006, ICE and its police deputies have torn apart countl</w:t>
                  </w:r>
                  <w:bookmarkStart w:id="0" w:name="_GoBack"/>
                  <w:bookmarkEnd w:id="0"/>
                  <w:r w:rsidRPr="006F65F6">
                    <w:rPr>
                      <w:color w:val="000000"/>
                    </w:rPr>
                    <w:t xml:space="preserve">ess immigrant families and communities. In the first 16 months of the Trump administration, local law enforcement agencies helped ICE deport more than 12,000 immigrants through these agreements. </w:t>
                  </w:r>
                </w:p>
                <w:p w:rsidR="006F65F6" w:rsidRDefault="006F65F6" w:rsidP="006F65F6">
                  <w:pPr>
                    <w:pStyle w:val="NormalWeb"/>
                    <w:spacing w:after="300"/>
                    <w:rPr>
                      <w:rFonts w:ascii="Arial" w:hAnsi="Arial" w:cs="Arial"/>
                      <w:color w:val="000000"/>
                    </w:rPr>
                  </w:pPr>
                  <w:hyperlink r:id="rId13" w:tgtFrame="_top" w:history="1">
                    <w:r w:rsidRPr="006F65F6">
                      <w:rPr>
                        <w:rStyle w:val="Strong"/>
                        <w:color w:val="3CB432"/>
                        <w:u w:val="single"/>
                      </w:rPr>
                      <w:t>Sign the petition telling Congress to pass the PROTECT Immigration Act and prevent ICE from using local police to target our immigrant neighbors!</w:t>
                    </w:r>
                  </w:hyperlink>
                  <w:r w:rsidRPr="006F65F6">
                    <w:rPr>
                      <w:color w:val="000000"/>
                    </w:rPr>
                    <w:t xml:space="preserve"> </w:t>
                  </w:r>
                </w:p>
              </w:tc>
            </w:tr>
          </w:tbl>
          <w:p w:rsidR="006F65F6" w:rsidRDefault="006F65F6">
            <w:pPr>
              <w:rPr>
                <w:rFonts w:ascii="Times New Roman" w:eastAsia="Times New Roman" w:hAnsi="Times New Roman"/>
                <w:sz w:val="20"/>
                <w:szCs w:val="20"/>
              </w:rPr>
            </w:pPr>
          </w:p>
        </w:tc>
      </w:tr>
    </w:tbl>
    <w:p w:rsidR="006F65F6" w:rsidRPr="00B770ED" w:rsidRDefault="006F65F6" w:rsidP="00324A53">
      <w:pPr>
        <w:pStyle w:val="NoSpacing"/>
        <w:rPr>
          <w:rFonts w:ascii="Times New Roman" w:hAnsi="Times New Roman" w:cs="Times New Roman"/>
          <w:b/>
          <w:color w:val="002060"/>
          <w:sz w:val="32"/>
          <w:szCs w:val="32"/>
        </w:rPr>
      </w:pPr>
    </w:p>
    <w:p w:rsidR="00324A53" w:rsidRPr="00B770ED" w:rsidRDefault="00324A53" w:rsidP="00324A5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324A53" w:rsidRPr="003E3547" w:rsidRDefault="00324A53" w:rsidP="00324A5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324A53" w:rsidRPr="00C26E45" w:rsidRDefault="00324A53" w:rsidP="00324A53">
      <w:pPr>
        <w:rPr>
          <w:b/>
          <w:color w:val="C00000"/>
        </w:rPr>
      </w:pPr>
      <w:r>
        <w:rPr>
          <w:b/>
          <w:color w:val="C00000"/>
        </w:rPr>
        <w:tab/>
      </w:r>
      <w:r>
        <w:rPr>
          <w:b/>
          <w:color w:val="C00000"/>
        </w:rPr>
        <w:tab/>
      </w:r>
      <w:r>
        <w:rPr>
          <w:b/>
          <w:color w:val="C00000"/>
        </w:rPr>
        <w:tab/>
        <w:t xml:space="preserve">      </w:t>
      </w:r>
      <w:r>
        <w:rPr>
          <w:rFonts w:ascii="Times New Roman" w:hAnsi="Times New Roman"/>
          <w:b/>
          <w:color w:val="002060"/>
          <w:sz w:val="32"/>
          <w:szCs w:val="32"/>
        </w:rPr>
        <w:t xml:space="preserve"> ***************************</w:t>
      </w:r>
    </w:p>
    <w:p w:rsidR="0061023F" w:rsidRPr="004F4140" w:rsidRDefault="0061023F" w:rsidP="004F4140">
      <w:pPr>
        <w:pStyle w:val="NoSpacing"/>
        <w:rPr>
          <w:rFonts w:ascii="Times New Roman" w:hAnsi="Times New Roman" w:cs="Times New Roman"/>
          <w:b/>
          <w:i/>
          <w:sz w:val="28"/>
          <w:szCs w:val="28"/>
        </w:rPr>
      </w:pPr>
    </w:p>
    <w:p w:rsidR="004F4140" w:rsidRPr="004F4140" w:rsidRDefault="004F4140" w:rsidP="004F4140">
      <w:pPr>
        <w:pStyle w:val="NoSpacing"/>
        <w:rPr>
          <w:rFonts w:ascii="Times New Roman" w:hAnsi="Times New Roman" w:cs="Times New Roman"/>
          <w:b/>
          <w:i/>
          <w:sz w:val="28"/>
          <w:szCs w:val="28"/>
        </w:rPr>
      </w:pPr>
      <w:r w:rsidRPr="004F4140">
        <w:rPr>
          <w:rFonts w:ascii="Times New Roman" w:hAnsi="Times New Roman" w:cs="Times New Roman"/>
          <w:b/>
          <w:i/>
          <w:sz w:val="28"/>
          <w:szCs w:val="28"/>
        </w:rPr>
        <w:t>Your voice</w:t>
      </w:r>
      <w:r>
        <w:rPr>
          <w:rFonts w:ascii="Times New Roman" w:hAnsi="Times New Roman" w:cs="Times New Roman"/>
          <w:b/>
          <w:i/>
          <w:sz w:val="28"/>
          <w:szCs w:val="28"/>
        </w:rPr>
        <w:t xml:space="preserve"> makes a difference</w:t>
      </w:r>
      <w:r w:rsidRPr="004F4140">
        <w:rPr>
          <w:rFonts w:ascii="Times New Roman" w:hAnsi="Times New Roman" w:cs="Times New Roman"/>
          <w:b/>
          <w:i/>
          <w:sz w:val="28"/>
          <w:szCs w:val="28"/>
        </w:rPr>
        <w:t>!</w:t>
      </w:r>
    </w:p>
    <w:p w:rsidR="004F4140" w:rsidRPr="004F4140" w:rsidRDefault="004F4140" w:rsidP="004F4140">
      <w:pPr>
        <w:pStyle w:val="NoSpacing"/>
        <w:rPr>
          <w:rStyle w:val="Strong"/>
          <w:rFonts w:ascii="Times New Roman" w:hAnsi="Times New Roman" w:cs="Times New Roman"/>
          <w:b w:val="0"/>
          <w:sz w:val="24"/>
          <w:szCs w:val="24"/>
        </w:rPr>
      </w:pPr>
      <w:r w:rsidRPr="004F4140">
        <w:rPr>
          <w:rStyle w:val="Strong"/>
          <w:rFonts w:ascii="Times New Roman" w:hAnsi="Times New Roman" w:cs="Times New Roman"/>
          <w:b w:val="0"/>
          <w:sz w:val="24"/>
          <w:szCs w:val="24"/>
        </w:rPr>
        <w:t xml:space="preserve">On June </w:t>
      </w:r>
      <w:proofErr w:type="gramStart"/>
      <w:r w:rsidRPr="004F4140">
        <w:rPr>
          <w:rStyle w:val="Strong"/>
          <w:rFonts w:ascii="Times New Roman" w:hAnsi="Times New Roman" w:cs="Times New Roman"/>
          <w:b w:val="0"/>
          <w:sz w:val="24"/>
          <w:szCs w:val="24"/>
        </w:rPr>
        <w:t>5th</w:t>
      </w:r>
      <w:proofErr w:type="gramEnd"/>
      <w:r w:rsidRPr="004F4140">
        <w:rPr>
          <w:rStyle w:val="Strong"/>
          <w:rFonts w:ascii="Times New Roman" w:hAnsi="Times New Roman" w:cs="Times New Roman"/>
          <w:b w:val="0"/>
          <w:sz w:val="24"/>
          <w:szCs w:val="24"/>
        </w:rPr>
        <w:t>, the Dream and Promise Act (H.R. 6) passed the House in a 237-187 vote!</w:t>
      </w:r>
      <w:r w:rsidRPr="004F4140">
        <w:rPr>
          <w:rFonts w:ascii="Times New Roman" w:hAnsi="Times New Roman" w:cs="Times New Roman"/>
          <w:sz w:val="24"/>
          <w:szCs w:val="24"/>
        </w:rPr>
        <w:t xml:space="preserve"> This is an important step in creating a pathway to citizenship for Dreamers, TPS holders, and DED recipients. Catholic Sisters and activists of NETWORK were proud to support the passage of the American Dream and Promise Act in the House, and we want to </w:t>
      </w:r>
      <w:r w:rsidRPr="004F4140">
        <w:rPr>
          <w:rStyle w:val="Strong"/>
          <w:rFonts w:ascii="Times New Roman" w:hAnsi="Times New Roman" w:cs="Times New Roman"/>
          <w:b w:val="0"/>
          <w:sz w:val="24"/>
          <w:szCs w:val="24"/>
        </w:rPr>
        <w:t>thank you for calling your Congressperson and advocating for this bill. </w:t>
      </w:r>
    </w:p>
    <w:p w:rsidR="004F4140" w:rsidRPr="004F4140" w:rsidRDefault="004F4140" w:rsidP="004F4140">
      <w:pPr>
        <w:pStyle w:val="NoSpacing"/>
        <w:rPr>
          <w:rFonts w:ascii="Times New Roman" w:hAnsi="Times New Roman" w:cs="Times New Roman"/>
          <w:sz w:val="24"/>
          <w:szCs w:val="24"/>
        </w:rPr>
      </w:pPr>
    </w:p>
    <w:p w:rsidR="004F4140" w:rsidRPr="004F4140" w:rsidRDefault="004F4140" w:rsidP="004F4140">
      <w:pPr>
        <w:pStyle w:val="NoSpacing"/>
        <w:rPr>
          <w:rFonts w:ascii="Times New Roman" w:hAnsi="Times New Roman" w:cs="Times New Roman"/>
          <w:b/>
          <w:sz w:val="24"/>
          <w:szCs w:val="24"/>
        </w:rPr>
      </w:pPr>
      <w:r w:rsidRPr="004F4140">
        <w:rPr>
          <w:rFonts w:ascii="Times New Roman" w:hAnsi="Times New Roman" w:cs="Times New Roman"/>
          <w:sz w:val="24"/>
          <w:szCs w:val="24"/>
        </w:rPr>
        <w:t>As wonderful as this successful House vote is, we know that the fight is not over. </w:t>
      </w:r>
      <w:r w:rsidRPr="004F4140">
        <w:rPr>
          <w:rStyle w:val="Strong"/>
          <w:rFonts w:ascii="Times New Roman" w:hAnsi="Times New Roman" w:cs="Times New Roman"/>
          <w:b w:val="0"/>
          <w:sz w:val="24"/>
          <w:szCs w:val="24"/>
        </w:rPr>
        <w:t>The Senate</w:t>
      </w:r>
      <w:r w:rsidRPr="004F4140">
        <w:rPr>
          <w:rStyle w:val="Strong"/>
          <w:rFonts w:ascii="Times New Roman" w:hAnsi="Times New Roman" w:cs="Times New Roman"/>
          <w:sz w:val="24"/>
          <w:szCs w:val="24"/>
        </w:rPr>
        <w:t xml:space="preserve"> </w:t>
      </w:r>
      <w:r w:rsidRPr="004F4140">
        <w:rPr>
          <w:rStyle w:val="Strong"/>
          <w:rFonts w:ascii="Times New Roman" w:hAnsi="Times New Roman" w:cs="Times New Roman"/>
          <w:b w:val="0"/>
          <w:sz w:val="24"/>
          <w:szCs w:val="24"/>
        </w:rPr>
        <w:t>must quickly follow suit to provide a pathway to citizenship and protection from deportation for our immigrant family.</w:t>
      </w:r>
      <w:r w:rsidRPr="004F4140">
        <w:rPr>
          <w:rFonts w:ascii="Times New Roman" w:hAnsi="Times New Roman" w:cs="Times New Roman"/>
          <w:b/>
          <w:sz w:val="24"/>
          <w:szCs w:val="24"/>
        </w:rPr>
        <w:t xml:space="preserve"> </w:t>
      </w:r>
    </w:p>
    <w:p w:rsidR="004F4140" w:rsidRDefault="004F4140" w:rsidP="0061023F">
      <w:pPr>
        <w:spacing w:line="300" w:lineRule="atLeast"/>
      </w:pPr>
    </w:p>
    <w:p w:rsidR="0061023F" w:rsidRPr="0061023F" w:rsidRDefault="006F65F6" w:rsidP="0061023F">
      <w:pPr>
        <w:spacing w:line="300" w:lineRule="atLeast"/>
        <w:rPr>
          <w:rFonts w:ascii="Times New Roman" w:eastAsia="Times New Roman" w:hAnsi="Times New Roman"/>
          <w:b/>
          <w:i/>
          <w:sz w:val="28"/>
          <w:szCs w:val="28"/>
        </w:rPr>
      </w:pPr>
      <w:hyperlink r:id="rId14" w:tgtFrame="_blank" w:history="1">
        <w:r w:rsidR="0061023F" w:rsidRPr="0061023F">
          <w:rPr>
            <w:rStyle w:val="Hyperlink"/>
            <w:rFonts w:ascii="Times New Roman" w:eastAsia="Times New Roman" w:hAnsi="Times New Roman"/>
            <w:b/>
            <w:bCs/>
            <w:i/>
            <w:color w:val="auto"/>
            <w:sz w:val="28"/>
            <w:szCs w:val="28"/>
            <w:u w:val="none"/>
          </w:rPr>
          <w:t>UN resolves to mark day for victims of faith-based violence</w:t>
        </w:r>
      </w:hyperlink>
      <w:r w:rsidR="0061023F" w:rsidRPr="0061023F">
        <w:rPr>
          <w:rFonts w:ascii="Times New Roman" w:eastAsia="Times New Roman" w:hAnsi="Times New Roman"/>
          <w:b/>
          <w:i/>
          <w:sz w:val="28"/>
          <w:szCs w:val="28"/>
        </w:rPr>
        <w:t xml:space="preserve"> </w:t>
      </w:r>
    </w:p>
    <w:p w:rsidR="0061023F" w:rsidRDefault="0061023F" w:rsidP="0061023F">
      <w:pPr>
        <w:spacing w:line="300" w:lineRule="atLeast"/>
        <w:rPr>
          <w:rFonts w:ascii="Times New Roman" w:eastAsia="Times New Roman" w:hAnsi="Times New Roman"/>
          <w:color w:val="000000"/>
          <w:sz w:val="24"/>
          <w:szCs w:val="24"/>
        </w:rPr>
      </w:pPr>
      <w:r w:rsidRPr="0061023F">
        <w:rPr>
          <w:rFonts w:ascii="Times New Roman" w:eastAsia="Times New Roman" w:hAnsi="Times New Roman"/>
          <w:color w:val="000000"/>
          <w:sz w:val="24"/>
          <w:szCs w:val="24"/>
        </w:rPr>
        <w:t xml:space="preserve">Members of the United Nations General Assembly this week passed a resolution to observe an International Day Commemorating the Victims of Acts of Violence Based on Religion or Belief each year on Aug. 22. "The establishment of the International Day is being put forward to honor the victims and survivors who often ... remain forgotten," says Polish Foreign Minister Jacek </w:t>
      </w:r>
      <w:proofErr w:type="spellStart"/>
      <w:r w:rsidRPr="0061023F">
        <w:rPr>
          <w:rFonts w:ascii="Times New Roman" w:eastAsia="Times New Roman" w:hAnsi="Times New Roman"/>
          <w:color w:val="000000"/>
          <w:sz w:val="24"/>
          <w:szCs w:val="24"/>
        </w:rPr>
        <w:t>Czaputowicz</w:t>
      </w:r>
      <w:proofErr w:type="spellEnd"/>
      <w:r w:rsidRPr="0061023F">
        <w:rPr>
          <w:rFonts w:ascii="Times New Roman" w:eastAsia="Times New Roman" w:hAnsi="Times New Roman"/>
          <w:color w:val="000000"/>
          <w:sz w:val="24"/>
          <w:szCs w:val="24"/>
        </w:rPr>
        <w:t>.</w:t>
      </w:r>
    </w:p>
    <w:p w:rsidR="00FD2608" w:rsidRDefault="00FD2608" w:rsidP="0061023F">
      <w:pPr>
        <w:spacing w:line="300" w:lineRule="atLeast"/>
        <w:rPr>
          <w:rFonts w:ascii="Times New Roman" w:eastAsia="Times New Roman" w:hAnsi="Times New Roman"/>
          <w:color w:val="000000"/>
          <w:sz w:val="24"/>
          <w:szCs w:val="24"/>
        </w:rPr>
      </w:pPr>
    </w:p>
    <w:p w:rsidR="00FD2608" w:rsidRPr="009B1BDF" w:rsidRDefault="006F65F6" w:rsidP="00FD2608">
      <w:pPr>
        <w:spacing w:line="300" w:lineRule="atLeast"/>
        <w:rPr>
          <w:rFonts w:ascii="Times New Roman" w:eastAsia="Times New Roman" w:hAnsi="Times New Roman"/>
          <w:i/>
          <w:sz w:val="28"/>
          <w:szCs w:val="28"/>
        </w:rPr>
      </w:pPr>
      <w:hyperlink r:id="rId15" w:tgtFrame="_blank" w:history="1">
        <w:r w:rsidR="00FD2608" w:rsidRPr="009B1BDF">
          <w:rPr>
            <w:rStyle w:val="Hyperlink"/>
            <w:rFonts w:ascii="Times New Roman" w:eastAsia="Times New Roman" w:hAnsi="Times New Roman"/>
            <w:b/>
            <w:bCs/>
            <w:i/>
            <w:color w:val="auto"/>
            <w:sz w:val="28"/>
            <w:szCs w:val="28"/>
            <w:u w:val="none"/>
          </w:rPr>
          <w:t>World falling short of gender-related SDGs</w:t>
        </w:r>
      </w:hyperlink>
      <w:r w:rsidR="00FD2608" w:rsidRPr="009B1BDF">
        <w:rPr>
          <w:rFonts w:ascii="Times New Roman" w:eastAsia="Times New Roman" w:hAnsi="Times New Roman"/>
          <w:i/>
          <w:sz w:val="28"/>
          <w:szCs w:val="28"/>
        </w:rPr>
        <w:t xml:space="preserve"> </w:t>
      </w:r>
    </w:p>
    <w:p w:rsidR="00FD2608" w:rsidRPr="009B1BDF" w:rsidRDefault="00FD2608" w:rsidP="00FD2608">
      <w:pPr>
        <w:spacing w:line="300" w:lineRule="atLeast"/>
        <w:rPr>
          <w:rFonts w:ascii="Times New Roman" w:eastAsia="Times New Roman" w:hAnsi="Times New Roman"/>
          <w:sz w:val="24"/>
          <w:szCs w:val="24"/>
        </w:rPr>
      </w:pPr>
      <w:r w:rsidRPr="009B1BDF">
        <w:rPr>
          <w:rFonts w:ascii="Times New Roman" w:eastAsia="Times New Roman" w:hAnsi="Times New Roman"/>
          <w:sz w:val="24"/>
          <w:szCs w:val="24"/>
        </w:rPr>
        <w:t>Every country in the world is falling short of the gender equality targets involved in meeting the sustainable development goals agreed to in 2015, according to recent data. Many countries still need to make significant progress in equal representation in government, equal pay and addressing gender-based violence, according to an index developed by Equal Measures 2030.</w:t>
      </w:r>
    </w:p>
    <w:p w:rsidR="00AC6B9E" w:rsidRPr="0061023F" w:rsidRDefault="00AC6B9E" w:rsidP="0061023F">
      <w:pPr>
        <w:spacing w:line="300" w:lineRule="atLeast"/>
        <w:rPr>
          <w:rFonts w:ascii="Times New Roman" w:eastAsia="Times New Roman" w:hAnsi="Times New Roman"/>
          <w:color w:val="000000"/>
          <w:sz w:val="24"/>
          <w:szCs w:val="24"/>
        </w:rPr>
      </w:pPr>
    </w:p>
    <w:p w:rsidR="00AC6B9E" w:rsidRPr="00AC6B9E" w:rsidRDefault="00AC6B9E" w:rsidP="00AC6B9E">
      <w:pPr>
        <w:pStyle w:val="NoSpacing"/>
        <w:rPr>
          <w:rFonts w:ascii="Times New Roman" w:hAnsi="Times New Roman" w:cs="Times New Roman"/>
          <w:b/>
          <w:i/>
          <w:sz w:val="28"/>
          <w:szCs w:val="28"/>
        </w:rPr>
      </w:pPr>
      <w:r w:rsidRPr="00AC6B9E">
        <w:rPr>
          <w:rFonts w:ascii="Times New Roman" w:hAnsi="Times New Roman" w:cs="Times New Roman"/>
          <w:b/>
          <w:i/>
          <w:sz w:val="28"/>
          <w:szCs w:val="28"/>
        </w:rPr>
        <w:t>Plastic Eating Bacteria</w:t>
      </w:r>
    </w:p>
    <w:p w:rsidR="00AC6B9E" w:rsidRPr="00AC6B9E" w:rsidRDefault="00AC6B9E" w:rsidP="00AC6B9E">
      <w:pPr>
        <w:pStyle w:val="NoSpacing"/>
        <w:rPr>
          <w:rFonts w:ascii="Times New Roman" w:hAnsi="Times New Roman" w:cs="Times New Roman"/>
          <w:sz w:val="24"/>
          <w:szCs w:val="24"/>
        </w:rPr>
      </w:pPr>
      <w:r w:rsidRPr="00AC6B9E">
        <w:rPr>
          <w:rFonts w:ascii="Times New Roman" w:hAnsi="Times New Roman" w:cs="Times New Roman"/>
          <w:sz w:val="24"/>
          <w:szCs w:val="24"/>
        </w:rPr>
        <w:lastRenderedPageBreak/>
        <w:t>Humans produce 300 million tons of new plastic each year -- yet, despite our best efforts, less than 10 percent of it ends up being recycled. Is there a better way to deal with all this waste? Microbiologist Morgan Vague studies bacteria that, through some creative adaptations, have evolved the unexpected ability to eat plastic -- and could help us solve our growing pollution problem.</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AC6B9E" w:rsidTr="00AC6B9E">
        <w:tc>
          <w:tcPr>
            <w:tcW w:w="0" w:type="auto"/>
            <w:shd w:val="clear" w:color="auto" w:fill="B61D1D"/>
            <w:tcMar>
              <w:top w:w="120" w:type="dxa"/>
              <w:left w:w="120" w:type="dxa"/>
              <w:bottom w:w="120" w:type="dxa"/>
              <w:right w:w="120" w:type="dxa"/>
            </w:tcMar>
            <w:vAlign w:val="center"/>
            <w:hideMark/>
          </w:tcPr>
          <w:p w:rsidR="00AC6B9E" w:rsidRDefault="006F65F6">
            <w:pPr>
              <w:jc w:val="center"/>
              <w:rPr>
                <w:rFonts w:ascii="Helvetica" w:eastAsia="Times New Roman" w:hAnsi="Helvetica" w:cs="Helvetica"/>
                <w:sz w:val="24"/>
                <w:szCs w:val="24"/>
              </w:rPr>
            </w:pPr>
            <w:hyperlink r:id="rId16" w:tgtFrame="_blank" w:history="1">
              <w:r w:rsidR="00AC6B9E">
                <w:rPr>
                  <w:rStyle w:val="Hyperlink"/>
                  <w:rFonts w:ascii="Helvetica" w:eastAsia="Times New Roman" w:hAnsi="Helvetica" w:cs="Helvetica"/>
                  <w:color w:val="FFFFFF"/>
                </w:rPr>
                <w:t>Watch now »</w:t>
              </w:r>
            </w:hyperlink>
          </w:p>
        </w:tc>
      </w:tr>
    </w:tbl>
    <w:p w:rsidR="00324A53" w:rsidRDefault="00324A53"/>
    <w:p w:rsidR="00896BD4" w:rsidRPr="00866621" w:rsidRDefault="00896BD4" w:rsidP="00896BD4">
      <w:pPr>
        <w:pStyle w:val="NoSpacing"/>
        <w:rPr>
          <w:rStyle w:val="Strong"/>
          <w:rFonts w:ascii="Times New Roman" w:hAnsi="Times New Roman" w:cs="Times New Roman"/>
          <w:bCs w:val="0"/>
          <w:i/>
          <w:sz w:val="28"/>
          <w:szCs w:val="28"/>
        </w:rPr>
      </w:pPr>
      <w:r w:rsidRPr="00866621">
        <w:rPr>
          <w:rStyle w:val="Strong"/>
          <w:rFonts w:ascii="Times New Roman" w:hAnsi="Times New Roman" w:cs="Times New Roman"/>
          <w:bCs w:val="0"/>
          <w:i/>
          <w:sz w:val="28"/>
          <w:szCs w:val="28"/>
        </w:rPr>
        <w:t>Resources on Racism</w:t>
      </w:r>
    </w:p>
    <w:p w:rsidR="00896BD4" w:rsidRPr="00866621" w:rsidRDefault="00896BD4" w:rsidP="00896BD4">
      <w:pPr>
        <w:pStyle w:val="NoSpacing"/>
        <w:rPr>
          <w:rStyle w:val="Strong"/>
          <w:rFonts w:ascii="Times New Roman" w:hAnsi="Times New Roman" w:cs="Times New Roman"/>
          <w:b w:val="0"/>
          <w:bCs w:val="0"/>
          <w:sz w:val="24"/>
          <w:szCs w:val="24"/>
        </w:rPr>
      </w:pPr>
      <w:r w:rsidRPr="00866621">
        <w:rPr>
          <w:rStyle w:val="Strong"/>
          <w:rFonts w:ascii="Times New Roman" w:hAnsi="Times New Roman" w:cs="Times New Roman"/>
          <w:b w:val="0"/>
          <w:bCs w:val="0"/>
          <w:sz w:val="24"/>
          <w:szCs w:val="24"/>
        </w:rPr>
        <w:t xml:space="preserve">Check out our resources for working and praying to end racism in our country. </w:t>
      </w:r>
      <w:r w:rsidRPr="00866621">
        <w:rPr>
          <w:rFonts w:ascii="Times New Roman" w:hAnsi="Times New Roman" w:cs="Times New Roman"/>
          <w:sz w:val="24"/>
          <w:szCs w:val="24"/>
        </w:rPr>
        <w:br/>
        <w:t xml:space="preserve">Have you seen the resources surrounding the U.S. Bishops’ letter against racism, </w:t>
      </w:r>
      <w:r w:rsidRPr="00866621">
        <w:rPr>
          <w:rStyle w:val="Emphasis"/>
          <w:rFonts w:ascii="Times New Roman" w:hAnsi="Times New Roman" w:cs="Times New Roman"/>
          <w:sz w:val="24"/>
          <w:szCs w:val="24"/>
        </w:rPr>
        <w:t>Open Wide our Hearts: The Enduring Call to Love</w:t>
      </w:r>
      <w:r w:rsidRPr="00866621">
        <w:rPr>
          <w:rFonts w:ascii="Times New Roman" w:hAnsi="Times New Roman" w:cs="Times New Roman"/>
          <w:sz w:val="24"/>
          <w:szCs w:val="24"/>
        </w:rPr>
        <w:t xml:space="preserve">? </w:t>
      </w:r>
      <w:hyperlink r:id="rId17" w:history="1">
        <w:r w:rsidRPr="00866621">
          <w:rPr>
            <w:rStyle w:val="Hyperlink"/>
            <w:rFonts w:ascii="Times New Roman" w:hAnsi="Times New Roman" w:cs="Times New Roman"/>
            <w:color w:val="auto"/>
            <w:sz w:val="24"/>
            <w:szCs w:val="24"/>
            <w:u w:val="none"/>
          </w:rPr>
          <w:t>Educational resources</w:t>
        </w:r>
      </w:hyperlink>
      <w:r w:rsidRPr="00866621">
        <w:rPr>
          <w:rFonts w:ascii="Times New Roman" w:hAnsi="Times New Roman" w:cs="Times New Roman"/>
          <w:sz w:val="24"/>
          <w:szCs w:val="24"/>
        </w:rPr>
        <w:t xml:space="preserve"> for schools, parishes, and small groups along with videos and print copies of the new pastoral letter are available on </w:t>
      </w:r>
      <w:hyperlink r:id="rId18" w:history="1">
        <w:r w:rsidRPr="00866621">
          <w:rPr>
            <w:rStyle w:val="Hyperlink"/>
            <w:rFonts w:ascii="Times New Roman" w:hAnsi="Times New Roman" w:cs="Times New Roman"/>
            <w:color w:val="FF0000"/>
            <w:sz w:val="24"/>
            <w:szCs w:val="24"/>
            <w:u w:val="none"/>
          </w:rPr>
          <w:t>usccb.org/racism</w:t>
        </w:r>
      </w:hyperlink>
      <w:r w:rsidRPr="00866621">
        <w:rPr>
          <w:rFonts w:ascii="Times New Roman" w:hAnsi="Times New Roman" w:cs="Times New Roman"/>
          <w:sz w:val="24"/>
          <w:szCs w:val="24"/>
        </w:rPr>
        <w:t xml:space="preserve">. </w:t>
      </w:r>
      <w:r w:rsidRPr="00866621">
        <w:rPr>
          <w:rFonts w:ascii="Times New Roman" w:hAnsi="Times New Roman" w:cs="Times New Roman"/>
          <w:color w:val="FF0000"/>
          <w:sz w:val="24"/>
          <w:szCs w:val="24"/>
        </w:rPr>
        <w:t xml:space="preserve">A new </w:t>
      </w:r>
      <w:hyperlink r:id="rId19" w:history="1">
        <w:r w:rsidRPr="00866621">
          <w:rPr>
            <w:rStyle w:val="Hyperlink"/>
            <w:rFonts w:ascii="Times New Roman" w:hAnsi="Times New Roman" w:cs="Times New Roman"/>
            <w:color w:val="FF0000"/>
            <w:sz w:val="24"/>
            <w:szCs w:val="24"/>
            <w:u w:val="none"/>
          </w:rPr>
          <w:t>prayer card</w:t>
        </w:r>
      </w:hyperlink>
      <w:r w:rsidRPr="00866621">
        <w:rPr>
          <w:rFonts w:ascii="Times New Roman" w:hAnsi="Times New Roman" w:cs="Times New Roman"/>
          <w:color w:val="FF0000"/>
          <w:sz w:val="24"/>
          <w:szCs w:val="24"/>
        </w:rPr>
        <w:t xml:space="preserve"> and </w:t>
      </w:r>
      <w:hyperlink r:id="rId20" w:history="1">
        <w:r w:rsidRPr="00866621">
          <w:rPr>
            <w:rStyle w:val="Hyperlink"/>
            <w:rFonts w:ascii="Times New Roman" w:hAnsi="Times New Roman" w:cs="Times New Roman"/>
            <w:color w:val="FF0000"/>
            <w:sz w:val="24"/>
            <w:szCs w:val="24"/>
            <w:u w:val="none"/>
          </w:rPr>
          <w:t>backgrounders on the many factors of systemic racism are also available</w:t>
        </w:r>
      </w:hyperlink>
      <w:r w:rsidRPr="00866621">
        <w:rPr>
          <w:rFonts w:ascii="Times New Roman" w:hAnsi="Times New Roman" w:cs="Times New Roman"/>
          <w:sz w:val="24"/>
          <w:szCs w:val="24"/>
        </w:rPr>
        <w:t>, along with a myriad of other ways to help your community learn, pray, and act to end racism. </w:t>
      </w:r>
    </w:p>
    <w:p w:rsidR="00896BD4" w:rsidRDefault="00896BD4" w:rsidP="00896BD4">
      <w:pPr>
        <w:pStyle w:val="NoSpacing"/>
        <w:rPr>
          <w:rStyle w:val="Strong"/>
          <w:rFonts w:eastAsia="Times New Roman"/>
          <w:i/>
          <w:color w:val="202020"/>
          <w:sz w:val="28"/>
          <w:szCs w:val="28"/>
        </w:rPr>
      </w:pPr>
    </w:p>
    <w:sectPr w:rsidR="00896BD4" w:rsidSect="00517508">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DC3"/>
    <w:multiLevelType w:val="hybridMultilevel"/>
    <w:tmpl w:val="A62C8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53"/>
    <w:rsid w:val="001D2F23"/>
    <w:rsid w:val="00315D54"/>
    <w:rsid w:val="00324A53"/>
    <w:rsid w:val="00380559"/>
    <w:rsid w:val="004F4140"/>
    <w:rsid w:val="00517508"/>
    <w:rsid w:val="005F2733"/>
    <w:rsid w:val="0061023F"/>
    <w:rsid w:val="006F65F6"/>
    <w:rsid w:val="007406A2"/>
    <w:rsid w:val="00866621"/>
    <w:rsid w:val="00896BD4"/>
    <w:rsid w:val="00934F45"/>
    <w:rsid w:val="009B1BDF"/>
    <w:rsid w:val="00AC6B9E"/>
    <w:rsid w:val="00FD2608"/>
    <w:rsid w:val="00FE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A2BC"/>
  <w15:chartTrackingRefBased/>
  <w15:docId w15:val="{AE1ECEA4-2AA7-4589-9EDA-135158DE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A53"/>
    <w:rPr>
      <w:color w:val="0563C1"/>
      <w:u w:val="single"/>
    </w:rPr>
  </w:style>
  <w:style w:type="paragraph" w:styleId="NoSpacing">
    <w:name w:val="No Spacing"/>
    <w:uiPriority w:val="1"/>
    <w:qFormat/>
    <w:rsid w:val="00324A53"/>
    <w:pPr>
      <w:spacing w:after="0" w:line="240" w:lineRule="auto"/>
    </w:pPr>
  </w:style>
  <w:style w:type="paragraph" w:styleId="NormalWeb">
    <w:name w:val="Normal (Web)"/>
    <w:basedOn w:val="Normal"/>
    <w:uiPriority w:val="99"/>
    <w:unhideWhenUsed/>
    <w:rsid w:val="00AC6B9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96BD4"/>
    <w:rPr>
      <w:b/>
      <w:bCs/>
    </w:rPr>
  </w:style>
  <w:style w:type="character" w:styleId="Emphasis">
    <w:name w:val="Emphasis"/>
    <w:basedOn w:val="DefaultParagraphFont"/>
    <w:uiPriority w:val="20"/>
    <w:qFormat/>
    <w:rsid w:val="00896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355">
      <w:bodyDiv w:val="1"/>
      <w:marLeft w:val="0"/>
      <w:marRight w:val="0"/>
      <w:marTop w:val="0"/>
      <w:marBottom w:val="0"/>
      <w:divBdr>
        <w:top w:val="none" w:sz="0" w:space="0" w:color="auto"/>
        <w:left w:val="none" w:sz="0" w:space="0" w:color="auto"/>
        <w:bottom w:val="none" w:sz="0" w:space="0" w:color="auto"/>
        <w:right w:val="none" w:sz="0" w:space="0" w:color="auto"/>
      </w:divBdr>
    </w:div>
    <w:div w:id="305402917">
      <w:bodyDiv w:val="1"/>
      <w:marLeft w:val="0"/>
      <w:marRight w:val="0"/>
      <w:marTop w:val="0"/>
      <w:marBottom w:val="0"/>
      <w:divBdr>
        <w:top w:val="none" w:sz="0" w:space="0" w:color="auto"/>
        <w:left w:val="none" w:sz="0" w:space="0" w:color="auto"/>
        <w:bottom w:val="none" w:sz="0" w:space="0" w:color="auto"/>
        <w:right w:val="none" w:sz="0" w:space="0" w:color="auto"/>
      </w:divBdr>
    </w:div>
    <w:div w:id="348601841">
      <w:bodyDiv w:val="1"/>
      <w:marLeft w:val="0"/>
      <w:marRight w:val="0"/>
      <w:marTop w:val="0"/>
      <w:marBottom w:val="0"/>
      <w:divBdr>
        <w:top w:val="none" w:sz="0" w:space="0" w:color="auto"/>
        <w:left w:val="none" w:sz="0" w:space="0" w:color="auto"/>
        <w:bottom w:val="none" w:sz="0" w:space="0" w:color="auto"/>
        <w:right w:val="none" w:sz="0" w:space="0" w:color="auto"/>
      </w:divBdr>
    </w:div>
    <w:div w:id="582615741">
      <w:bodyDiv w:val="1"/>
      <w:marLeft w:val="0"/>
      <w:marRight w:val="0"/>
      <w:marTop w:val="0"/>
      <w:marBottom w:val="0"/>
      <w:divBdr>
        <w:top w:val="none" w:sz="0" w:space="0" w:color="auto"/>
        <w:left w:val="none" w:sz="0" w:space="0" w:color="auto"/>
        <w:bottom w:val="none" w:sz="0" w:space="0" w:color="auto"/>
        <w:right w:val="none" w:sz="0" w:space="0" w:color="auto"/>
      </w:divBdr>
    </w:div>
    <w:div w:id="782503455">
      <w:bodyDiv w:val="1"/>
      <w:marLeft w:val="0"/>
      <w:marRight w:val="0"/>
      <w:marTop w:val="0"/>
      <w:marBottom w:val="0"/>
      <w:divBdr>
        <w:top w:val="none" w:sz="0" w:space="0" w:color="auto"/>
        <w:left w:val="none" w:sz="0" w:space="0" w:color="auto"/>
        <w:bottom w:val="none" w:sz="0" w:space="0" w:color="auto"/>
        <w:right w:val="none" w:sz="0" w:space="0" w:color="auto"/>
      </w:divBdr>
    </w:div>
    <w:div w:id="1454246158">
      <w:bodyDiv w:val="1"/>
      <w:marLeft w:val="0"/>
      <w:marRight w:val="0"/>
      <w:marTop w:val="0"/>
      <w:marBottom w:val="0"/>
      <w:divBdr>
        <w:top w:val="none" w:sz="0" w:space="0" w:color="auto"/>
        <w:left w:val="none" w:sz="0" w:space="0" w:color="auto"/>
        <w:bottom w:val="none" w:sz="0" w:space="0" w:color="auto"/>
        <w:right w:val="none" w:sz="0" w:space="0" w:color="auto"/>
      </w:divBdr>
    </w:div>
    <w:div w:id="1500779192">
      <w:bodyDiv w:val="1"/>
      <w:marLeft w:val="0"/>
      <w:marRight w:val="0"/>
      <w:marTop w:val="0"/>
      <w:marBottom w:val="0"/>
      <w:divBdr>
        <w:top w:val="none" w:sz="0" w:space="0" w:color="auto"/>
        <w:left w:val="none" w:sz="0" w:space="0" w:color="auto"/>
        <w:bottom w:val="none" w:sz="0" w:space="0" w:color="auto"/>
        <w:right w:val="none" w:sz="0" w:space="0" w:color="auto"/>
      </w:divBdr>
    </w:div>
    <w:div w:id="1515339065">
      <w:bodyDiv w:val="1"/>
      <w:marLeft w:val="0"/>
      <w:marRight w:val="0"/>
      <w:marTop w:val="0"/>
      <w:marBottom w:val="0"/>
      <w:divBdr>
        <w:top w:val="none" w:sz="0" w:space="0" w:color="auto"/>
        <w:left w:val="none" w:sz="0" w:space="0" w:color="auto"/>
        <w:bottom w:val="none" w:sz="0" w:space="0" w:color="auto"/>
        <w:right w:val="none" w:sz="0" w:space="0" w:color="auto"/>
      </w:divBdr>
    </w:div>
    <w:div w:id="1824194587">
      <w:bodyDiv w:val="1"/>
      <w:marLeft w:val="0"/>
      <w:marRight w:val="0"/>
      <w:marTop w:val="0"/>
      <w:marBottom w:val="0"/>
      <w:divBdr>
        <w:top w:val="none" w:sz="0" w:space="0" w:color="auto"/>
        <w:left w:val="none" w:sz="0" w:space="0" w:color="auto"/>
        <w:bottom w:val="none" w:sz="0" w:space="0" w:color="auto"/>
        <w:right w:val="none" w:sz="0" w:space="0" w:color="auto"/>
      </w:divBdr>
    </w:div>
    <w:div w:id="20636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6/hr2146" TargetMode="External"/><Relationship Id="rId13" Type="http://schemas.openxmlformats.org/officeDocument/2006/relationships/hyperlink" Target="https://default.salsalabs.org/Tc18059e0-5ba1-419f-9e6d-c30f0055f624/2fbd0865-94c4-4210-9118-8a2fe9047b80" TargetMode="External"/><Relationship Id="rId18" Type="http://schemas.openxmlformats.org/officeDocument/2006/relationships/hyperlink" Target="https://usccb.us11.list-manage.com/track/click?u=75c0c9953e20885f1295adc0f&amp;id=eb6134e4f7&amp;e=3a5fc3789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track.us/congress/bills/116/hr2146" TargetMode="External"/><Relationship Id="rId12" Type="http://schemas.openxmlformats.org/officeDocument/2006/relationships/hyperlink" Target="https://www.sistersagainsttrafficking.org/wp-content/uploads/2019/05/2019-USCSAHT-Toolkit.pdf" TargetMode="External"/><Relationship Id="rId17" Type="http://schemas.openxmlformats.org/officeDocument/2006/relationships/hyperlink" Target="https://usccb.us11.list-manage.com/track/click?u=75c0c9953e20885f1295adc0f&amp;id=c14fa815f0&amp;e=3a5fc3789d" TargetMode="External"/><Relationship Id="rId2" Type="http://schemas.openxmlformats.org/officeDocument/2006/relationships/styles" Target="styles.xml"/><Relationship Id="rId16" Type="http://schemas.openxmlformats.org/officeDocument/2006/relationships/hyperlink" Target="https://ted.us1.list-manage.com/track/click?u=07487d1456302a286cf9c4ccc&amp;id=c48efc03c0&amp;e=21df47c728" TargetMode="External"/><Relationship Id="rId20" Type="http://schemas.openxmlformats.org/officeDocument/2006/relationships/hyperlink" Target="https://usccb.us11.list-manage.com/track/click?u=75c0c9953e20885f1295adc0f&amp;id=9bd11e0284&amp;e=3a5fc3789d" TargetMode="External"/><Relationship Id="rId1" Type="http://schemas.openxmlformats.org/officeDocument/2006/relationships/numbering" Target="numbering.xml"/><Relationship Id="rId6" Type="http://schemas.openxmlformats.org/officeDocument/2006/relationships/hyperlink" Target="https://www.sistersagainsttrafficking.org/2019-world-refugee-day-campaign/2019-take-action-on-world-refugee-day/" TargetMode="External"/><Relationship Id="rId11" Type="http://schemas.openxmlformats.org/officeDocument/2006/relationships/hyperlink" Target="https://www.sistersagainsttrafficking.org/2019-world-refugee-day-campaign/" TargetMode="External"/><Relationship Id="rId5" Type="http://schemas.openxmlformats.org/officeDocument/2006/relationships/image" Target="media/image1.jpeg"/><Relationship Id="rId15" Type="http://schemas.openxmlformats.org/officeDocument/2006/relationships/hyperlink" Target="http://r.smartbrief.com/resp/lyxOCCjbkDDhveeACieHdeCicNzYyJ?format=multipart" TargetMode="External"/><Relationship Id="rId10" Type="http://schemas.openxmlformats.org/officeDocument/2006/relationships/hyperlink" Target="https://www.govtrack.us/congress/bills/116/s1123" TargetMode="External"/><Relationship Id="rId19" Type="http://schemas.openxmlformats.org/officeDocument/2006/relationships/hyperlink" Target="https://usccb.us11.list-manage.com/track/click?u=75c0c9953e20885f1295adc0f&amp;id=27bd0eb6a8&amp;e=3a5fc3789d" TargetMode="External"/><Relationship Id="rId4" Type="http://schemas.openxmlformats.org/officeDocument/2006/relationships/webSettings" Target="webSettings.xml"/><Relationship Id="rId9" Type="http://schemas.openxmlformats.org/officeDocument/2006/relationships/hyperlink" Target="https://www.govtrack.us/congress/bills/116/hr2214" TargetMode="External"/><Relationship Id="rId14" Type="http://schemas.openxmlformats.org/officeDocument/2006/relationships/hyperlink" Target="http://r.smartbrief.com/resp/lyjXCCjbkDDhumvyCieHdeCicNyENr?format=multipa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16</cp:revision>
  <dcterms:created xsi:type="dcterms:W3CDTF">2019-05-28T20:47:00Z</dcterms:created>
  <dcterms:modified xsi:type="dcterms:W3CDTF">2019-06-10T20:21:00Z</dcterms:modified>
</cp:coreProperties>
</file>