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9E" w:rsidRDefault="002E629E" w:rsidP="002E629E">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2E629E" w:rsidRDefault="002E629E" w:rsidP="002E629E">
      <w:pPr>
        <w:ind w:left="648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July 8, 2019 </w:t>
      </w:r>
    </w:p>
    <w:p w:rsidR="008574A3" w:rsidRDefault="008574A3" w:rsidP="004C0C1B">
      <w:pPr>
        <w:pStyle w:val="NoSpacing"/>
        <w:rPr>
          <w:rFonts w:ascii="Times New Roman" w:hAnsi="Times New Roman" w:cs="Times New Roman"/>
          <w:b/>
          <w:i/>
          <w:color w:val="00B050"/>
          <w:sz w:val="24"/>
          <w:szCs w:val="24"/>
        </w:rPr>
      </w:pPr>
    </w:p>
    <w:p w:rsidR="002E629E" w:rsidRPr="00445207" w:rsidRDefault="004C0C1B" w:rsidP="00445207">
      <w:pPr>
        <w:pStyle w:val="NoSpacing"/>
        <w:rPr>
          <w:rFonts w:ascii="Times New Roman" w:hAnsi="Times New Roman" w:cs="Times New Roman"/>
          <w:b/>
          <w:i/>
          <w:color w:val="00B050"/>
          <w:sz w:val="28"/>
          <w:szCs w:val="28"/>
        </w:rPr>
      </w:pPr>
      <w:r w:rsidRPr="00445207">
        <w:rPr>
          <w:rFonts w:ascii="Times New Roman" w:hAnsi="Times New Roman" w:cs="Times New Roman"/>
          <w:b/>
          <w:i/>
          <w:color w:val="00B050"/>
          <w:sz w:val="28"/>
          <w:szCs w:val="28"/>
        </w:rPr>
        <w:t xml:space="preserve">"Inside the word </w:t>
      </w:r>
      <w:r w:rsidRPr="00445207">
        <w:rPr>
          <w:rStyle w:val="Emphasis"/>
          <w:rFonts w:ascii="Times New Roman" w:hAnsi="Times New Roman" w:cs="Times New Roman"/>
          <w:b/>
          <w:i w:val="0"/>
          <w:color w:val="00B050"/>
          <w:sz w:val="28"/>
          <w:szCs w:val="28"/>
        </w:rPr>
        <w:t>emergency</w:t>
      </w:r>
      <w:r w:rsidRPr="00445207">
        <w:rPr>
          <w:rFonts w:ascii="Times New Roman" w:hAnsi="Times New Roman" w:cs="Times New Roman"/>
          <w:b/>
          <w:i/>
          <w:color w:val="00B050"/>
          <w:sz w:val="28"/>
          <w:szCs w:val="28"/>
        </w:rPr>
        <w:t xml:space="preserve"> is emerge; from an emergency new things come forth. The old certainties are crumbling fast, but danger and possibility are sisters." </w:t>
      </w:r>
      <w:r w:rsidR="00445207">
        <w:rPr>
          <w:rFonts w:ascii="Times New Roman" w:hAnsi="Times New Roman" w:cs="Times New Roman"/>
          <w:b/>
          <w:i/>
          <w:color w:val="00B050"/>
          <w:sz w:val="28"/>
          <w:szCs w:val="28"/>
        </w:rPr>
        <w:t xml:space="preserve">           </w:t>
      </w:r>
      <w:bookmarkStart w:id="0" w:name="_GoBack"/>
      <w:bookmarkEnd w:id="0"/>
      <w:r w:rsidRPr="00DA4685">
        <w:rPr>
          <w:rFonts w:ascii="Times New Roman" w:hAnsi="Times New Roman" w:cs="Times New Roman"/>
          <w:b/>
          <w:i/>
          <w:color w:val="00B050"/>
          <w:sz w:val="24"/>
          <w:szCs w:val="24"/>
        </w:rPr>
        <w:t>-Rebecca Solnit</w:t>
      </w:r>
    </w:p>
    <w:p w:rsidR="004C0C1B" w:rsidRPr="004C0C1B" w:rsidRDefault="004C0C1B" w:rsidP="004C0C1B">
      <w:pPr>
        <w:pStyle w:val="NoSpacing"/>
        <w:rPr>
          <w:rFonts w:ascii="Times New Roman" w:hAnsi="Times New Roman" w:cs="Times New Roman"/>
          <w:b/>
          <w:color w:val="002060"/>
          <w:sz w:val="24"/>
          <w:szCs w:val="24"/>
        </w:rPr>
      </w:pPr>
    </w:p>
    <w:p w:rsidR="00BE5547" w:rsidRPr="00DA4685" w:rsidRDefault="002E629E"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s="Times New Roman"/>
          <w:b/>
          <w:color w:val="00B050"/>
          <w:sz w:val="28"/>
          <w:szCs w:val="28"/>
        </w:rPr>
      </w:pPr>
      <w:r w:rsidRPr="00DA4685">
        <w:rPr>
          <w:rFonts w:ascii="Times New Roman" w:hAnsi="Times New Roman" w:cs="Times New Roman"/>
          <w:b/>
          <w:color w:val="00B050"/>
          <w:sz w:val="32"/>
          <w:szCs w:val="32"/>
        </w:rPr>
        <w:tab/>
      </w:r>
      <w:r w:rsidRPr="00DA4685">
        <w:rPr>
          <w:rFonts w:ascii="Times New Roman" w:hAnsi="Times New Roman" w:cs="Times New Roman"/>
          <w:b/>
          <w:color w:val="00B050"/>
          <w:sz w:val="32"/>
          <w:szCs w:val="32"/>
        </w:rPr>
        <w:tab/>
      </w:r>
      <w:r w:rsidRPr="00DA4685">
        <w:rPr>
          <w:rFonts w:ascii="Times New Roman" w:hAnsi="Times New Roman" w:cs="Times New Roman"/>
          <w:b/>
          <w:color w:val="00B050"/>
          <w:sz w:val="32"/>
          <w:szCs w:val="32"/>
        </w:rPr>
        <w:tab/>
      </w:r>
      <w:r w:rsidR="00BE5547" w:rsidRPr="00DA4685">
        <w:rPr>
          <w:rFonts w:ascii="Times New Roman" w:hAnsi="Times New Roman" w:cs="Times New Roman"/>
          <w:b/>
          <w:color w:val="00B050"/>
          <w:sz w:val="28"/>
          <w:szCs w:val="28"/>
        </w:rPr>
        <w:t>July</w:t>
      </w:r>
      <w:r w:rsidRPr="00DA4685">
        <w:rPr>
          <w:rFonts w:ascii="Times New Roman" w:hAnsi="Times New Roman" w:cs="Times New Roman"/>
          <w:b/>
          <w:color w:val="00B050"/>
          <w:sz w:val="28"/>
          <w:szCs w:val="28"/>
        </w:rPr>
        <w:tab/>
        <w:t xml:space="preserve">     </w:t>
      </w:r>
    </w:p>
    <w:p w:rsidR="00BE5547" w:rsidRPr="00DA4685" w:rsidRDefault="00BE5547"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July 9</w:t>
      </w:r>
      <w:r w:rsidRPr="00DA4685">
        <w:rPr>
          <w:rFonts w:ascii="Times New Roman" w:hAnsi="Times New Roman"/>
          <w:b/>
          <w:color w:val="00B050"/>
          <w:sz w:val="24"/>
          <w:szCs w:val="24"/>
        </w:rPr>
        <w:tab/>
        <w:t>Independence Day for South Sudan</w:t>
      </w:r>
    </w:p>
    <w:p w:rsidR="00F105F6" w:rsidRPr="00DA4685" w:rsidRDefault="00F105F6"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July 11</w:t>
      </w:r>
      <w:r w:rsidRPr="00DA4685">
        <w:rPr>
          <w:rFonts w:ascii="Times New Roman" w:hAnsi="Times New Roman"/>
          <w:b/>
          <w:color w:val="00B050"/>
          <w:sz w:val="24"/>
          <w:szCs w:val="24"/>
        </w:rPr>
        <w:tab/>
        <w:t>World Population Day</w:t>
      </w:r>
    </w:p>
    <w:p w:rsidR="00BE5547" w:rsidRPr="00DA4685" w:rsidRDefault="00BE5547"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July 14</w:t>
      </w:r>
      <w:r w:rsidRPr="00DA4685">
        <w:rPr>
          <w:rFonts w:ascii="Times New Roman" w:hAnsi="Times New Roman"/>
          <w:b/>
          <w:color w:val="00B050"/>
          <w:sz w:val="24"/>
          <w:szCs w:val="24"/>
        </w:rPr>
        <w:tab/>
        <w:t>St. Kateri Tekakwitha</w:t>
      </w:r>
    </w:p>
    <w:p w:rsidR="00BE5547" w:rsidRPr="00DA4685" w:rsidRDefault="00BE5547"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July 18</w:t>
      </w:r>
      <w:r w:rsidRPr="00DA4685">
        <w:rPr>
          <w:rFonts w:ascii="Times New Roman" w:hAnsi="Times New Roman"/>
          <w:b/>
          <w:color w:val="00B050"/>
          <w:sz w:val="24"/>
          <w:szCs w:val="24"/>
        </w:rPr>
        <w:tab/>
        <w:t xml:space="preserve">Nelson Mandela Day </w:t>
      </w:r>
    </w:p>
    <w:p w:rsidR="00BE5547" w:rsidRPr="00DA4685" w:rsidRDefault="00BE5547" w:rsidP="00BE554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July 30</w:t>
      </w:r>
      <w:r w:rsidRPr="00DA4685">
        <w:rPr>
          <w:rFonts w:ascii="Times New Roman" w:hAnsi="Times New Roman"/>
          <w:b/>
          <w:color w:val="00B050"/>
          <w:sz w:val="24"/>
          <w:szCs w:val="24"/>
        </w:rPr>
        <w:tab/>
        <w:t>World Day against Trafficking in Persons</w:t>
      </w:r>
    </w:p>
    <w:p w:rsidR="004D7B4E" w:rsidRPr="00DA4685" w:rsidRDefault="004D7B4E" w:rsidP="004D7B4E">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B050"/>
          <w:sz w:val="28"/>
          <w:szCs w:val="28"/>
        </w:rPr>
      </w:pPr>
      <w:r w:rsidRPr="00DA4685">
        <w:rPr>
          <w:rFonts w:ascii="Times New Roman" w:hAnsi="Times New Roman"/>
          <w:b/>
          <w:color w:val="00B050"/>
          <w:sz w:val="28"/>
          <w:szCs w:val="28"/>
        </w:rPr>
        <w:t>August</w:t>
      </w:r>
    </w:p>
    <w:p w:rsidR="004D7B4E" w:rsidRPr="00DA4685" w:rsidRDefault="004D7B4E" w:rsidP="004D7B4E">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August 6</w:t>
      </w:r>
      <w:r w:rsidRPr="00DA4685">
        <w:rPr>
          <w:rFonts w:ascii="Times New Roman" w:hAnsi="Times New Roman"/>
          <w:b/>
          <w:color w:val="00B050"/>
          <w:sz w:val="24"/>
          <w:szCs w:val="24"/>
        </w:rPr>
        <w:tab/>
        <w:t>74</w:t>
      </w:r>
      <w:r w:rsidRPr="00DA4685">
        <w:rPr>
          <w:rFonts w:ascii="Times New Roman" w:hAnsi="Times New Roman"/>
          <w:b/>
          <w:color w:val="00B050"/>
          <w:sz w:val="24"/>
          <w:szCs w:val="24"/>
          <w:vertAlign w:val="superscript"/>
        </w:rPr>
        <w:t>th</w:t>
      </w:r>
      <w:r w:rsidRPr="00DA4685">
        <w:rPr>
          <w:rFonts w:ascii="Times New Roman" w:hAnsi="Times New Roman"/>
          <w:b/>
          <w:color w:val="00B050"/>
          <w:sz w:val="24"/>
          <w:szCs w:val="24"/>
        </w:rPr>
        <w:t xml:space="preserve"> Anniversary of bombing of Hiroshima</w:t>
      </w:r>
    </w:p>
    <w:p w:rsidR="004D7B4E" w:rsidRPr="00DA4685" w:rsidRDefault="004D7B4E" w:rsidP="004D7B4E">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00B050"/>
          <w:sz w:val="24"/>
          <w:szCs w:val="24"/>
        </w:rPr>
      </w:pPr>
      <w:r w:rsidRPr="00DA4685">
        <w:rPr>
          <w:rFonts w:ascii="Times New Roman" w:hAnsi="Times New Roman"/>
          <w:b/>
          <w:color w:val="00B050"/>
          <w:sz w:val="24"/>
          <w:szCs w:val="24"/>
        </w:rPr>
        <w:t>August 9</w:t>
      </w:r>
      <w:r w:rsidRPr="00DA4685">
        <w:rPr>
          <w:rFonts w:ascii="Times New Roman" w:hAnsi="Times New Roman"/>
          <w:b/>
          <w:color w:val="00B050"/>
          <w:sz w:val="24"/>
          <w:szCs w:val="24"/>
        </w:rPr>
        <w:tab/>
        <w:t>74</w:t>
      </w:r>
      <w:r w:rsidRPr="00DA4685">
        <w:rPr>
          <w:rFonts w:ascii="Times New Roman" w:hAnsi="Times New Roman"/>
          <w:b/>
          <w:color w:val="00B050"/>
          <w:sz w:val="24"/>
          <w:szCs w:val="24"/>
          <w:vertAlign w:val="superscript"/>
        </w:rPr>
        <w:t>th</w:t>
      </w:r>
      <w:r w:rsidRPr="00DA4685">
        <w:rPr>
          <w:rFonts w:ascii="Times New Roman" w:hAnsi="Times New Roman"/>
          <w:b/>
          <w:color w:val="00B050"/>
          <w:sz w:val="24"/>
          <w:szCs w:val="24"/>
        </w:rPr>
        <w:t xml:space="preserve"> Anniversary of bombing of Nagasaki</w:t>
      </w:r>
    </w:p>
    <w:p w:rsidR="00BE5547" w:rsidRPr="00DA4685" w:rsidRDefault="00BE5547" w:rsidP="002E629E">
      <w:pPr>
        <w:pStyle w:val="NoSpacing"/>
        <w:rPr>
          <w:rFonts w:ascii="Times New Roman" w:hAnsi="Times New Roman" w:cs="Times New Roman"/>
          <w:b/>
          <w:color w:val="00B050"/>
          <w:sz w:val="32"/>
          <w:szCs w:val="32"/>
        </w:rPr>
      </w:pPr>
    </w:p>
    <w:p w:rsidR="002E629E" w:rsidRDefault="002E629E" w:rsidP="00BE5547">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2E629E" w:rsidRDefault="002E629E" w:rsidP="002E629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2E629E" w:rsidRDefault="002E629E" w:rsidP="002E629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947864" w:rsidRDefault="00947864" w:rsidP="00947864">
      <w:pPr>
        <w:pStyle w:val="NoSpacing"/>
      </w:pPr>
    </w:p>
    <w:p w:rsidR="00947864" w:rsidRPr="00947864" w:rsidRDefault="00445207" w:rsidP="00947864">
      <w:pPr>
        <w:pStyle w:val="NoSpacing"/>
        <w:rPr>
          <w:rFonts w:ascii="Open Sans" w:eastAsia="Times New Roman" w:hAnsi="Open Sans"/>
          <w:b/>
          <w:bCs/>
        </w:rPr>
      </w:pPr>
      <w:hyperlink r:id="rId5" w:tgtFrame="_blank" w:history="1">
        <w:r w:rsidR="00947864" w:rsidRPr="00B01D62">
          <w:rPr>
            <w:rStyle w:val="Hyperlink"/>
            <w:rFonts w:ascii="Times New Roman" w:eastAsia="Times New Roman" w:hAnsi="Times New Roman" w:cs="Times New Roman"/>
            <w:b/>
            <w:bCs/>
            <w:i/>
            <w:color w:val="auto"/>
            <w:sz w:val="28"/>
            <w:szCs w:val="28"/>
            <w:u w:val="none"/>
          </w:rPr>
          <w:t>Catholic Leaders Call for the Safety and Security of Asylum Seekers</w:t>
        </w:r>
      </w:hyperlink>
      <w:r w:rsidR="00947864" w:rsidRPr="00B01D62">
        <w:rPr>
          <w:rFonts w:ascii="Times New Roman" w:eastAsia="Times New Roman" w:hAnsi="Times New Roman" w:cs="Times New Roman"/>
          <w:sz w:val="24"/>
          <w:szCs w:val="24"/>
        </w:rPr>
        <w:br/>
      </w:r>
      <w:r w:rsidR="00947864">
        <w:rPr>
          <w:rFonts w:ascii="Times New Roman" w:eastAsia="Times New Roman" w:hAnsi="Times New Roman" w:cs="Times New Roman"/>
          <w:sz w:val="24"/>
          <w:szCs w:val="24"/>
        </w:rPr>
        <w:t>T</w:t>
      </w:r>
      <w:r w:rsidR="00947864" w:rsidRPr="00B01D62">
        <w:rPr>
          <w:rFonts w:ascii="Times New Roman" w:eastAsia="Times New Roman" w:hAnsi="Times New Roman" w:cs="Times New Roman"/>
          <w:sz w:val="24"/>
          <w:szCs w:val="24"/>
        </w:rPr>
        <w:t>he United States Conference of Catholic Bishops and Jesuit Refugee Service/USA released statements calling for the safety, security, and dignity of asylum seekers after reports of deaths on the U.S.-Mexico border and appalling child detention conditions.</w:t>
      </w:r>
      <w:r w:rsidR="00947864">
        <w:rPr>
          <w:rFonts w:ascii="Open Sans" w:eastAsia="Times New Roman" w:hAnsi="Open Sans"/>
          <w:color w:val="111111"/>
        </w:rPr>
        <w:br/>
      </w:r>
      <w:hyperlink r:id="rId6" w:tgtFrame="_blank" w:history="1">
        <w:r w:rsidR="00947864">
          <w:rPr>
            <w:rStyle w:val="Emphasis"/>
            <w:rFonts w:ascii="Open Sans" w:eastAsia="Times New Roman" w:hAnsi="Open Sans"/>
            <w:b/>
            <w:bCs/>
            <w:color w:val="1E73AE"/>
            <w:u w:val="single"/>
          </w:rPr>
          <w:t>Join these voices through ISN's Light in the Darkness campaign</w:t>
        </w:r>
      </w:hyperlink>
      <w:r w:rsidR="00947864">
        <w:rPr>
          <w:rFonts w:ascii="Open Sans" w:eastAsia="Times New Roman" w:hAnsi="Open Sans"/>
          <w:b/>
          <w:bCs/>
        </w:rPr>
        <w:t xml:space="preserve">   </w:t>
      </w:r>
    </w:p>
    <w:p w:rsidR="00947864" w:rsidRDefault="00947864" w:rsidP="002E629E">
      <w:pPr>
        <w:spacing w:after="0" w:line="240" w:lineRule="auto"/>
        <w:rPr>
          <w:rFonts w:ascii="Times New Roman" w:hAnsi="Times New Roman" w:cs="Times New Roman"/>
          <w:b/>
          <w:i/>
          <w:color w:val="333333"/>
          <w:sz w:val="28"/>
          <w:szCs w:val="28"/>
          <w:shd w:val="clear" w:color="auto" w:fill="FFFFFF"/>
        </w:rPr>
      </w:pPr>
    </w:p>
    <w:p w:rsidR="00595D32" w:rsidRPr="00595D32" w:rsidRDefault="00595D32" w:rsidP="002E629E">
      <w:pPr>
        <w:spacing w:after="0" w:line="240" w:lineRule="auto"/>
        <w:rPr>
          <w:rFonts w:ascii="Times New Roman" w:hAnsi="Times New Roman" w:cs="Times New Roman"/>
          <w:b/>
          <w:i/>
          <w:color w:val="333333"/>
          <w:sz w:val="28"/>
          <w:szCs w:val="28"/>
          <w:shd w:val="clear" w:color="auto" w:fill="FFFFFF"/>
        </w:rPr>
      </w:pPr>
      <w:r w:rsidRPr="00595D32">
        <w:rPr>
          <w:rFonts w:ascii="Times New Roman" w:hAnsi="Times New Roman" w:cs="Times New Roman"/>
          <w:b/>
          <w:i/>
          <w:color w:val="333333"/>
          <w:sz w:val="28"/>
          <w:szCs w:val="28"/>
          <w:shd w:val="clear" w:color="auto" w:fill="FFFFFF"/>
        </w:rPr>
        <w:t xml:space="preserve">How to Deconstruct Racism </w:t>
      </w:r>
    </w:p>
    <w:p w:rsidR="002E629E" w:rsidRPr="00595D32" w:rsidRDefault="002E629E" w:rsidP="002E629E">
      <w:pPr>
        <w:spacing w:after="0" w:line="240" w:lineRule="auto"/>
        <w:rPr>
          <w:rFonts w:ascii="Times New Roman" w:hAnsi="Times New Roman" w:cs="Times New Roman"/>
          <w:sz w:val="24"/>
          <w:szCs w:val="24"/>
        </w:rPr>
      </w:pPr>
      <w:proofErr w:type="spellStart"/>
      <w:r w:rsidRPr="00595D32">
        <w:rPr>
          <w:rFonts w:ascii="Times New Roman" w:hAnsi="Times New Roman" w:cs="Times New Roman"/>
          <w:color w:val="333333"/>
          <w:sz w:val="24"/>
          <w:szCs w:val="24"/>
          <w:shd w:val="clear" w:color="auto" w:fill="FFFFFF"/>
        </w:rPr>
        <w:t>Baratunde</w:t>
      </w:r>
      <w:proofErr w:type="spellEnd"/>
      <w:r w:rsidRPr="00595D32">
        <w:rPr>
          <w:rFonts w:ascii="Times New Roman" w:hAnsi="Times New Roman" w:cs="Times New Roman"/>
          <w:color w:val="333333"/>
          <w:sz w:val="24"/>
          <w:szCs w:val="24"/>
          <w:shd w:val="clear" w:color="auto" w:fill="FFFFFF"/>
        </w:rPr>
        <w:t xml:space="preserve"> Thurston explores the phenomenon of white Americans calling the police on black Americans who have committed the crimes of ... eating, walking or generally "living while black." In this profound, thought-provoking and often hilarious talk, he reveals the power of language to change stories of trauma into stories of healing -- while challenging us all to level up.</w:t>
      </w:r>
    </w:p>
    <w:p w:rsidR="002E629E" w:rsidRPr="00947864" w:rsidRDefault="00445207" w:rsidP="002E629E">
      <w:pPr>
        <w:spacing w:after="0" w:line="240" w:lineRule="auto"/>
        <w:textAlignment w:val="top"/>
        <w:rPr>
          <w:rStyle w:val="Hyperlink"/>
          <w:rFonts w:ascii="Times New Roman" w:eastAsia="Times New Roman" w:hAnsi="Times New Roman" w:cs="Times New Roman"/>
          <w:color w:val="002060"/>
          <w:sz w:val="24"/>
          <w:szCs w:val="24"/>
          <w:shd w:val="clear" w:color="auto" w:fill="F6F6F6"/>
        </w:rPr>
      </w:pPr>
      <w:hyperlink r:id="rId7" w:history="1">
        <w:r w:rsidR="002E629E" w:rsidRPr="00947864">
          <w:rPr>
            <w:rStyle w:val="Hyperlink"/>
            <w:rFonts w:ascii="Times New Roman" w:eastAsia="Times New Roman" w:hAnsi="Times New Roman" w:cs="Times New Roman"/>
            <w:color w:val="002060"/>
            <w:sz w:val="24"/>
            <w:szCs w:val="24"/>
            <w:shd w:val="clear" w:color="auto" w:fill="F6F6F6"/>
          </w:rPr>
          <w:t>How to deconstruct racism, one headline at a time</w:t>
        </w:r>
      </w:hyperlink>
    </w:p>
    <w:p w:rsidR="008574A3" w:rsidRDefault="00595D32" w:rsidP="008574A3">
      <w:pPr>
        <w:pStyle w:val="NoSpacing"/>
        <w:rPr>
          <w:rFonts w:ascii="Times New Roman" w:hAnsi="Times New Roman" w:cs="Times New Roman"/>
          <w:sz w:val="24"/>
          <w:szCs w:val="24"/>
        </w:rPr>
      </w:pPr>
      <w:r w:rsidRPr="00595D32">
        <w:rPr>
          <w:rFonts w:ascii="Times New Roman" w:hAnsi="Times New Roman" w:cs="Times New Roman"/>
          <w:sz w:val="24"/>
          <w:szCs w:val="24"/>
        </w:rPr>
        <w:lastRenderedPageBreak/>
        <w:t>What challenge</w:t>
      </w:r>
      <w:r>
        <w:rPr>
          <w:rFonts w:ascii="Times New Roman" w:hAnsi="Times New Roman" w:cs="Times New Roman"/>
          <w:sz w:val="24"/>
          <w:szCs w:val="24"/>
        </w:rPr>
        <w:t>/</w:t>
      </w:r>
      <w:r w:rsidR="00750226">
        <w:rPr>
          <w:rFonts w:ascii="Times New Roman" w:hAnsi="Times New Roman" w:cs="Times New Roman"/>
          <w:sz w:val="24"/>
          <w:szCs w:val="24"/>
        </w:rPr>
        <w:t>opportunity</w:t>
      </w:r>
      <w:r w:rsidRPr="00595D32">
        <w:rPr>
          <w:rFonts w:ascii="Times New Roman" w:hAnsi="Times New Roman" w:cs="Times New Roman"/>
          <w:sz w:val="24"/>
          <w:szCs w:val="24"/>
        </w:rPr>
        <w:t xml:space="preserve"> does this Ted Talk </w:t>
      </w:r>
      <w:r>
        <w:rPr>
          <w:rFonts w:ascii="Times New Roman" w:hAnsi="Times New Roman" w:cs="Times New Roman"/>
          <w:sz w:val="24"/>
          <w:szCs w:val="24"/>
        </w:rPr>
        <w:t>pose for me/us</w:t>
      </w:r>
      <w:r w:rsidR="002D434A">
        <w:rPr>
          <w:rFonts w:ascii="Times New Roman" w:hAnsi="Times New Roman" w:cs="Times New Roman"/>
          <w:sz w:val="24"/>
          <w:szCs w:val="24"/>
        </w:rPr>
        <w:t xml:space="preserve"> to </w:t>
      </w:r>
      <w:r w:rsidR="002D434A" w:rsidRPr="002D434A">
        <w:rPr>
          <w:rFonts w:ascii="Times New Roman" w:hAnsi="Times New Roman" w:cs="Times New Roman"/>
          <w:i/>
          <w:sz w:val="24"/>
          <w:szCs w:val="24"/>
        </w:rPr>
        <w:t>level up</w:t>
      </w:r>
      <w:r>
        <w:rPr>
          <w:rFonts w:ascii="Times New Roman" w:hAnsi="Times New Roman" w:cs="Times New Roman"/>
          <w:sz w:val="24"/>
          <w:szCs w:val="24"/>
        </w:rPr>
        <w:t>?</w:t>
      </w:r>
    </w:p>
    <w:p w:rsidR="008574A3" w:rsidRDefault="008574A3" w:rsidP="008574A3">
      <w:pPr>
        <w:pStyle w:val="NoSpacing"/>
        <w:jc w:val="center"/>
        <w:rPr>
          <w:rFonts w:ascii="Times New Roman" w:hAnsi="Times New Roman" w:cs="Times New Roman"/>
          <w:sz w:val="24"/>
          <w:szCs w:val="24"/>
        </w:rPr>
      </w:pPr>
    </w:p>
    <w:p w:rsidR="002E629E" w:rsidRPr="008574A3" w:rsidRDefault="002E629E" w:rsidP="008574A3">
      <w:pPr>
        <w:pStyle w:val="NoSpacing"/>
        <w:jc w:val="center"/>
        <w:rPr>
          <w:rFonts w:ascii="Times New Roman" w:hAnsi="Times New Roman" w:cs="Times New Roman"/>
          <w:sz w:val="24"/>
          <w:szCs w:val="24"/>
        </w:rPr>
      </w:pPr>
      <w:r>
        <w:rPr>
          <w:rFonts w:ascii="Times New Roman" w:hAnsi="Times New Roman" w:cs="Times New Roman"/>
          <w:b/>
          <w:color w:val="002060"/>
          <w:sz w:val="32"/>
          <w:szCs w:val="32"/>
        </w:rPr>
        <w:t>***************************</w:t>
      </w:r>
    </w:p>
    <w:p w:rsidR="002E629E" w:rsidRDefault="002E629E" w:rsidP="002E629E">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2E629E" w:rsidRDefault="002E629E" w:rsidP="002E629E">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947864" w:rsidRPr="00947864" w:rsidRDefault="00947864" w:rsidP="00947864">
      <w:pPr>
        <w:pStyle w:val="NoSpacing"/>
        <w:rPr>
          <w:rFonts w:ascii="Times New Roman" w:hAnsi="Times New Roman" w:cs="Times New Roman"/>
          <w:i/>
          <w:iCs/>
          <w:sz w:val="28"/>
          <w:szCs w:val="28"/>
        </w:rPr>
      </w:pPr>
      <w:r w:rsidRPr="00947864">
        <w:rPr>
          <w:rFonts w:ascii="Times New Roman" w:hAnsi="Times New Roman" w:cs="Times New Roman"/>
          <w:b/>
          <w:bCs/>
          <w:i/>
          <w:iCs/>
          <w:sz w:val="28"/>
          <w:szCs w:val="28"/>
        </w:rPr>
        <w:t>The Philippines Now Requires Students to Plant 10 Trees In Order To Graduate</w:t>
      </w:r>
    </w:p>
    <w:p w:rsidR="00947864" w:rsidRDefault="00947864" w:rsidP="00947864">
      <w:pPr>
        <w:pStyle w:val="NoSpacing"/>
      </w:pPr>
      <w:r w:rsidRPr="00947864">
        <w:rPr>
          <w:rFonts w:ascii="Times New Roman" w:hAnsi="Times New Roman" w:cs="Times New Roman"/>
          <w:sz w:val="24"/>
          <w:szCs w:val="24"/>
        </w:rPr>
        <w:t xml:space="preserve">In an effort to combat global warming, one small island nation is enlisting its students to exercise their green thumbs and leave behind a living legacy for future generations. The Philippines recently passed a new bill, the "Graduation Legacy </w:t>
      </w:r>
      <w:proofErr w:type="gramStart"/>
      <w:r w:rsidRPr="00947864">
        <w:rPr>
          <w:rFonts w:ascii="Times New Roman" w:hAnsi="Times New Roman" w:cs="Times New Roman"/>
          <w:sz w:val="24"/>
          <w:szCs w:val="24"/>
        </w:rPr>
        <w:t>For</w:t>
      </w:r>
      <w:proofErr w:type="gramEnd"/>
      <w:r w:rsidRPr="00947864">
        <w:rPr>
          <w:rFonts w:ascii="Times New Roman" w:hAnsi="Times New Roman" w:cs="Times New Roman"/>
          <w:sz w:val="24"/>
          <w:szCs w:val="24"/>
        </w:rPr>
        <w:t xml:space="preserve"> the Environment Act, which requires all “elementary, high school, and college students to plant at least 10 trees each as a prerequisite for graduation,” officials announced. Read more:</w:t>
      </w:r>
      <w:r>
        <w:t xml:space="preserve"> </w:t>
      </w:r>
      <w:hyperlink r:id="rId8" w:history="1">
        <w:r>
          <w:rPr>
            <w:rStyle w:val="Hyperlink"/>
          </w:rPr>
          <w:t>https://www.good.is/articles/philippines-trees-graduation?utm_source=thedailygood&amp;utm_medium=email&amp;utm_campaign=dailygood</w:t>
        </w:r>
      </w:hyperlink>
    </w:p>
    <w:p w:rsidR="000B12FC" w:rsidRDefault="000B12FC" w:rsidP="002E629E">
      <w:pPr>
        <w:rPr>
          <w:rFonts w:ascii="Times New Roman" w:hAnsi="Times New Roman" w:cs="Times New Roman"/>
          <w:b/>
          <w:color w:val="002060"/>
          <w:sz w:val="32"/>
          <w:szCs w:val="32"/>
        </w:rPr>
      </w:pPr>
    </w:p>
    <w:p w:rsidR="000B12FC" w:rsidRPr="00947864" w:rsidRDefault="00445207" w:rsidP="00947864">
      <w:pPr>
        <w:pStyle w:val="NoSpacing"/>
        <w:rPr>
          <w:rFonts w:ascii="Times New Roman" w:eastAsia="Times New Roman" w:hAnsi="Times New Roman" w:cs="Times New Roman"/>
          <w:b/>
          <w:i/>
          <w:sz w:val="28"/>
          <w:szCs w:val="28"/>
        </w:rPr>
      </w:pPr>
      <w:hyperlink r:id="rId9" w:tgtFrame="_blank" w:history="1">
        <w:r w:rsidR="000B12FC" w:rsidRPr="00947864">
          <w:rPr>
            <w:rStyle w:val="Hyperlink"/>
            <w:rFonts w:ascii="Times New Roman" w:eastAsia="Times New Roman" w:hAnsi="Times New Roman" w:cs="Times New Roman"/>
            <w:b/>
            <w:bCs/>
            <w:i/>
            <w:color w:val="auto"/>
            <w:sz w:val="28"/>
            <w:szCs w:val="28"/>
            <w:u w:val="none"/>
          </w:rPr>
          <w:t xml:space="preserve">UNESCO pushes </w:t>
        </w:r>
        <w:proofErr w:type="gramStart"/>
        <w:r w:rsidR="000B12FC" w:rsidRPr="00947864">
          <w:rPr>
            <w:rStyle w:val="Hyperlink"/>
            <w:rFonts w:ascii="Times New Roman" w:eastAsia="Times New Roman" w:hAnsi="Times New Roman" w:cs="Times New Roman"/>
            <w:b/>
            <w:bCs/>
            <w:i/>
            <w:color w:val="auto"/>
            <w:sz w:val="28"/>
            <w:szCs w:val="28"/>
            <w:u w:val="none"/>
          </w:rPr>
          <w:t>education</w:t>
        </w:r>
        <w:proofErr w:type="gramEnd"/>
        <w:r w:rsidR="000B12FC" w:rsidRPr="00947864">
          <w:rPr>
            <w:rStyle w:val="Hyperlink"/>
            <w:rFonts w:ascii="Times New Roman" w:eastAsia="Times New Roman" w:hAnsi="Times New Roman" w:cs="Times New Roman"/>
            <w:b/>
            <w:bCs/>
            <w:i/>
            <w:color w:val="auto"/>
            <w:sz w:val="28"/>
            <w:szCs w:val="28"/>
            <w:u w:val="none"/>
          </w:rPr>
          <w:t xml:space="preserve"> as migrant resettlement needs rise</w:t>
        </w:r>
      </w:hyperlink>
      <w:r w:rsidR="000B12FC" w:rsidRPr="00947864">
        <w:rPr>
          <w:rFonts w:ascii="Times New Roman" w:eastAsia="Times New Roman" w:hAnsi="Times New Roman" w:cs="Times New Roman"/>
          <w:b/>
          <w:i/>
          <w:sz w:val="28"/>
          <w:szCs w:val="28"/>
        </w:rPr>
        <w:t xml:space="preserve"> </w:t>
      </w:r>
    </w:p>
    <w:p w:rsidR="000B12FC" w:rsidRPr="00947864" w:rsidRDefault="000B12FC" w:rsidP="00947864">
      <w:pPr>
        <w:pStyle w:val="NoSpacing"/>
        <w:rPr>
          <w:rFonts w:ascii="Times New Roman" w:eastAsia="Times New Roman" w:hAnsi="Times New Roman" w:cs="Times New Roman"/>
          <w:sz w:val="24"/>
          <w:szCs w:val="24"/>
        </w:rPr>
      </w:pPr>
      <w:r w:rsidRPr="00947864">
        <w:rPr>
          <w:rFonts w:ascii="Times New Roman" w:eastAsia="Times New Roman" w:hAnsi="Times New Roman" w:cs="Times New Roman"/>
          <w:sz w:val="24"/>
          <w:szCs w:val="24"/>
        </w:rPr>
        <w:t>Educating today's children about the horrors of displacement and the journey of refugees could eliminate the misunderstanding refugees face from potential host communities, according to a report by UNESCO. The United Nations High Commissioner for Refugees says more than 1.4 million refugees will need to be resettled in 2020, and is urging countries to open their doors to displaced people.</w:t>
      </w:r>
    </w:p>
    <w:p w:rsidR="000B12FC" w:rsidRPr="00947864" w:rsidRDefault="000B12FC" w:rsidP="00947864">
      <w:pPr>
        <w:pStyle w:val="NoSpacing"/>
        <w:rPr>
          <w:rFonts w:ascii="Times New Roman" w:hAnsi="Times New Roman" w:cs="Times New Roman"/>
          <w:b/>
          <w:sz w:val="24"/>
          <w:szCs w:val="24"/>
        </w:rPr>
      </w:pPr>
    </w:p>
    <w:p w:rsidR="00E0215B" w:rsidRPr="00E0215B" w:rsidRDefault="00E0215B" w:rsidP="00E0215B">
      <w:pPr>
        <w:pStyle w:val="NoSpacing"/>
        <w:rPr>
          <w:rFonts w:ascii="Times New Roman" w:hAnsi="Times New Roman" w:cs="Times New Roman"/>
          <w:b/>
          <w:i/>
          <w:sz w:val="28"/>
          <w:szCs w:val="28"/>
        </w:rPr>
      </w:pPr>
      <w:hyperlink r:id="rId10" w:tgtFrame="_blank" w:history="1">
        <w:r w:rsidRPr="00E0215B">
          <w:rPr>
            <w:rStyle w:val="Hyperlink"/>
            <w:rFonts w:ascii="Times New Roman" w:eastAsia="Times New Roman" w:hAnsi="Times New Roman" w:cs="Times New Roman"/>
            <w:b/>
            <w:bCs/>
            <w:i/>
            <w:color w:val="auto"/>
            <w:sz w:val="28"/>
            <w:szCs w:val="28"/>
            <w:u w:val="none"/>
          </w:rPr>
          <w:t>UN report calls on Venezuela to end human rights violations</w:t>
        </w:r>
      </w:hyperlink>
      <w:r w:rsidRPr="00E0215B">
        <w:rPr>
          <w:rFonts w:ascii="Times New Roman" w:hAnsi="Times New Roman" w:cs="Times New Roman"/>
          <w:b/>
          <w:i/>
          <w:sz w:val="28"/>
          <w:szCs w:val="28"/>
        </w:rPr>
        <w:t xml:space="preserve"> </w:t>
      </w:r>
    </w:p>
    <w:p w:rsidR="00E0215B" w:rsidRPr="00E0215B" w:rsidRDefault="00E0215B" w:rsidP="00E0215B">
      <w:pPr>
        <w:pStyle w:val="NoSpacing"/>
        <w:rPr>
          <w:rFonts w:ascii="Times New Roman" w:hAnsi="Times New Roman" w:cs="Times New Roman"/>
          <w:sz w:val="24"/>
          <w:szCs w:val="24"/>
        </w:rPr>
      </w:pPr>
      <w:r w:rsidRPr="00E0215B">
        <w:rPr>
          <w:rFonts w:ascii="Times New Roman" w:hAnsi="Times New Roman" w:cs="Times New Roman"/>
          <w:sz w:val="24"/>
          <w:szCs w:val="24"/>
        </w:rPr>
        <w:t>The Office of the High Commissioner for Human Rights has issued a report urging Venezuela to cease and resolve the government's "grave violations" of various rights. The report states that the Venezuelan government is responsible for imprisoning political opponents, extrajudicial killings, torture and more.</w:t>
      </w:r>
    </w:p>
    <w:p w:rsidR="00832194" w:rsidRPr="00E0215B" w:rsidRDefault="00832194" w:rsidP="00E0215B">
      <w:pPr>
        <w:pStyle w:val="NoSpacing"/>
        <w:rPr>
          <w:rFonts w:ascii="Times New Roman" w:hAnsi="Times New Roman" w:cs="Times New Roman"/>
          <w:sz w:val="24"/>
          <w:szCs w:val="24"/>
        </w:rPr>
      </w:pPr>
    </w:p>
    <w:sectPr w:rsidR="00832194" w:rsidRPr="00E0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9E"/>
    <w:rsid w:val="000B12FC"/>
    <w:rsid w:val="002D434A"/>
    <w:rsid w:val="002E629E"/>
    <w:rsid w:val="00445207"/>
    <w:rsid w:val="004C0C1B"/>
    <w:rsid w:val="004D7B4E"/>
    <w:rsid w:val="00595D32"/>
    <w:rsid w:val="00750226"/>
    <w:rsid w:val="0076320B"/>
    <w:rsid w:val="00832194"/>
    <w:rsid w:val="008574A3"/>
    <w:rsid w:val="00947864"/>
    <w:rsid w:val="00B01D62"/>
    <w:rsid w:val="00BE5547"/>
    <w:rsid w:val="00DA4685"/>
    <w:rsid w:val="00E0215B"/>
    <w:rsid w:val="00F1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697C"/>
  <w15:chartTrackingRefBased/>
  <w15:docId w15:val="{BD37EBFA-84AA-4DE6-AC52-3C2B2CD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29E"/>
    <w:rPr>
      <w:color w:val="0000FF"/>
      <w:u w:val="single"/>
    </w:rPr>
  </w:style>
  <w:style w:type="paragraph" w:styleId="NoSpacing">
    <w:name w:val="No Spacing"/>
    <w:uiPriority w:val="1"/>
    <w:qFormat/>
    <w:rsid w:val="002E629E"/>
    <w:pPr>
      <w:spacing w:after="0" w:line="240" w:lineRule="auto"/>
    </w:pPr>
  </w:style>
  <w:style w:type="character" w:styleId="FollowedHyperlink">
    <w:name w:val="FollowedHyperlink"/>
    <w:basedOn w:val="DefaultParagraphFont"/>
    <w:uiPriority w:val="99"/>
    <w:semiHidden/>
    <w:unhideWhenUsed/>
    <w:rsid w:val="00595D32"/>
    <w:rPr>
      <w:color w:val="954F72" w:themeColor="followedHyperlink"/>
      <w:u w:val="single"/>
    </w:rPr>
  </w:style>
  <w:style w:type="character" w:styleId="Emphasis">
    <w:name w:val="Emphasis"/>
    <w:basedOn w:val="DefaultParagraphFont"/>
    <w:uiPriority w:val="20"/>
    <w:qFormat/>
    <w:rsid w:val="00B01D62"/>
    <w:rPr>
      <w:i/>
      <w:iCs/>
    </w:rPr>
  </w:style>
  <w:style w:type="paragraph" w:styleId="NormalWeb">
    <w:name w:val="Normal (Web)"/>
    <w:basedOn w:val="Normal"/>
    <w:uiPriority w:val="99"/>
    <w:semiHidden/>
    <w:unhideWhenUsed/>
    <w:rsid w:val="004C0C1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0645">
      <w:bodyDiv w:val="1"/>
      <w:marLeft w:val="0"/>
      <w:marRight w:val="0"/>
      <w:marTop w:val="0"/>
      <w:marBottom w:val="0"/>
      <w:divBdr>
        <w:top w:val="none" w:sz="0" w:space="0" w:color="auto"/>
        <w:left w:val="none" w:sz="0" w:space="0" w:color="auto"/>
        <w:bottom w:val="none" w:sz="0" w:space="0" w:color="auto"/>
        <w:right w:val="none" w:sz="0" w:space="0" w:color="auto"/>
      </w:divBdr>
    </w:div>
    <w:div w:id="971708744">
      <w:bodyDiv w:val="1"/>
      <w:marLeft w:val="0"/>
      <w:marRight w:val="0"/>
      <w:marTop w:val="0"/>
      <w:marBottom w:val="0"/>
      <w:divBdr>
        <w:top w:val="none" w:sz="0" w:space="0" w:color="auto"/>
        <w:left w:val="none" w:sz="0" w:space="0" w:color="auto"/>
        <w:bottom w:val="none" w:sz="0" w:space="0" w:color="auto"/>
        <w:right w:val="none" w:sz="0" w:space="0" w:color="auto"/>
      </w:divBdr>
    </w:div>
    <w:div w:id="1406755807">
      <w:bodyDiv w:val="1"/>
      <w:marLeft w:val="0"/>
      <w:marRight w:val="0"/>
      <w:marTop w:val="0"/>
      <w:marBottom w:val="0"/>
      <w:divBdr>
        <w:top w:val="none" w:sz="0" w:space="0" w:color="auto"/>
        <w:left w:val="none" w:sz="0" w:space="0" w:color="auto"/>
        <w:bottom w:val="none" w:sz="0" w:space="0" w:color="auto"/>
        <w:right w:val="none" w:sz="0" w:space="0" w:color="auto"/>
      </w:divBdr>
    </w:div>
    <w:div w:id="1650671586">
      <w:bodyDiv w:val="1"/>
      <w:marLeft w:val="0"/>
      <w:marRight w:val="0"/>
      <w:marTop w:val="0"/>
      <w:marBottom w:val="0"/>
      <w:divBdr>
        <w:top w:val="none" w:sz="0" w:space="0" w:color="auto"/>
        <w:left w:val="none" w:sz="0" w:space="0" w:color="auto"/>
        <w:bottom w:val="none" w:sz="0" w:space="0" w:color="auto"/>
        <w:right w:val="none" w:sz="0" w:space="0" w:color="auto"/>
      </w:divBdr>
    </w:div>
    <w:div w:id="18403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is/articles/philippines-trees-graduation?utm_source=thedailygood&amp;utm_medium=email&amp;utm_campaign=dailygood" TargetMode="External"/><Relationship Id="rId3" Type="http://schemas.openxmlformats.org/officeDocument/2006/relationships/webSettings" Target="webSettings.xml"/><Relationship Id="rId7" Type="http://schemas.openxmlformats.org/officeDocument/2006/relationships/hyperlink" Target="https://www.ted.com/talks/baratunde_thurston_how_to_deconstruct_racism_one_headline_at_a_ti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natiansolidarity.us3.list-manage.com/track/click?u=8e141d38e4bb12b990251e274&amp;id=2050ce060b&amp;e=41e71f1b5c" TargetMode="External"/><Relationship Id="rId11" Type="http://schemas.openxmlformats.org/officeDocument/2006/relationships/fontTable" Target="fontTable.xml"/><Relationship Id="rId5" Type="http://schemas.openxmlformats.org/officeDocument/2006/relationships/hyperlink" Target="https://ignatiansolidarity.us3.list-manage.com/track/click?u=8e141d38e4bb12b990251e274&amp;id=25f7f672c0&amp;e=41e71f1b5c" TargetMode="External"/><Relationship Id="rId10" Type="http://schemas.openxmlformats.org/officeDocument/2006/relationships/hyperlink" Target="http://r.smartbrief.com/resp/lEvECCjbkDDibjqJCieHdeCicNQhFN?format=multipart" TargetMode="External"/><Relationship Id="rId4" Type="http://schemas.openxmlformats.org/officeDocument/2006/relationships/image" Target="media/image1.jpeg"/><Relationship Id="rId9" Type="http://schemas.openxmlformats.org/officeDocument/2006/relationships/hyperlink" Target="http://r.smartbrief.com/resp/lErqCCjbkDDiaSpiCieHdeCicNMIGU?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16</cp:revision>
  <dcterms:created xsi:type="dcterms:W3CDTF">2019-07-02T18:00:00Z</dcterms:created>
  <dcterms:modified xsi:type="dcterms:W3CDTF">2019-07-05T17:54:00Z</dcterms:modified>
</cp:coreProperties>
</file>